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F3D7" w14:textId="77777777" w:rsidR="00602603" w:rsidRPr="00DB2DCB" w:rsidRDefault="00602603" w:rsidP="00D545D9">
      <w:pPr>
        <w:pStyle w:val="Heading2"/>
        <w:spacing w:before="71"/>
        <w:ind w:left="567" w:right="112" w:hanging="567"/>
        <w:jc w:val="right"/>
        <w:rPr>
          <w:lang w:val="lv-LV"/>
        </w:rPr>
      </w:pPr>
      <w:r w:rsidRPr="00DB2DCB">
        <w:rPr>
          <w:lang w:val="lv-LV"/>
        </w:rPr>
        <w:t>APSTIPRINĀTS</w:t>
      </w:r>
    </w:p>
    <w:p w14:paraId="0BE33296" w14:textId="77777777" w:rsidR="00602603" w:rsidRPr="00DB2DCB" w:rsidRDefault="00602603" w:rsidP="00D545D9">
      <w:pPr>
        <w:pStyle w:val="BodyText"/>
        <w:ind w:left="567" w:right="107" w:hanging="567"/>
        <w:jc w:val="right"/>
        <w:rPr>
          <w:lang w:val="lv-LV"/>
        </w:rPr>
      </w:pPr>
      <w:r w:rsidRPr="00DB2DCB">
        <w:rPr>
          <w:lang w:val="lv-LV"/>
        </w:rPr>
        <w:t>Ķekavas novada pašvaldības</w:t>
      </w:r>
    </w:p>
    <w:p w14:paraId="26184FCD" w14:textId="77777777" w:rsidR="00602603" w:rsidRPr="00DB2DCB" w:rsidRDefault="00602603" w:rsidP="00D545D9">
      <w:pPr>
        <w:pStyle w:val="BodyText"/>
        <w:ind w:left="567" w:right="107" w:hanging="567"/>
        <w:jc w:val="right"/>
        <w:rPr>
          <w:w w:val="99"/>
          <w:lang w:val="lv-LV"/>
        </w:rPr>
      </w:pPr>
      <w:r w:rsidRPr="00DB2DCB">
        <w:rPr>
          <w:lang w:val="lv-LV"/>
        </w:rPr>
        <w:t>Iepirkuma komisijas</w:t>
      </w:r>
      <w:r w:rsidRPr="00DB2DCB">
        <w:rPr>
          <w:w w:val="99"/>
          <w:lang w:val="lv-LV"/>
        </w:rPr>
        <w:t xml:space="preserve"> </w:t>
      </w:r>
    </w:p>
    <w:p w14:paraId="0DBA44DE" w14:textId="0A92A148" w:rsidR="00602603" w:rsidRPr="00DB2DCB" w:rsidRDefault="00602603" w:rsidP="00D545D9">
      <w:pPr>
        <w:pStyle w:val="BodyText"/>
        <w:ind w:left="567" w:right="107" w:hanging="567"/>
        <w:jc w:val="right"/>
        <w:rPr>
          <w:lang w:val="lv-LV"/>
        </w:rPr>
      </w:pPr>
      <w:proofErr w:type="gramStart"/>
      <w:r w:rsidRPr="00DB2DCB">
        <w:rPr>
          <w:lang w:val="lv-LV"/>
        </w:rPr>
        <w:t>2018.gada</w:t>
      </w:r>
      <w:proofErr w:type="gramEnd"/>
      <w:r w:rsidRPr="00DB2DCB">
        <w:rPr>
          <w:lang w:val="lv-LV"/>
        </w:rPr>
        <w:t xml:space="preserve"> </w:t>
      </w:r>
      <w:r w:rsidR="003449D3">
        <w:rPr>
          <w:lang w:val="lv-LV"/>
        </w:rPr>
        <w:t>9.aprīļa</w:t>
      </w:r>
      <w:r w:rsidRPr="00DB2DCB">
        <w:rPr>
          <w:lang w:val="lv-LV"/>
        </w:rPr>
        <w:t xml:space="preserve"> sēdē</w:t>
      </w:r>
    </w:p>
    <w:p w14:paraId="3DF0A083" w14:textId="6110124C" w:rsidR="00602603" w:rsidRPr="00DB2DCB" w:rsidRDefault="00602603" w:rsidP="00D545D9">
      <w:pPr>
        <w:pStyle w:val="BodyText"/>
        <w:spacing w:before="2"/>
        <w:ind w:left="567" w:right="108" w:hanging="567"/>
        <w:jc w:val="right"/>
        <w:rPr>
          <w:lang w:val="lv-LV"/>
        </w:rPr>
      </w:pPr>
      <w:r w:rsidRPr="00DB2DCB">
        <w:rPr>
          <w:lang w:val="lv-LV"/>
        </w:rPr>
        <w:t>Protokols Nr.</w:t>
      </w:r>
      <w:r w:rsidR="000121C5">
        <w:rPr>
          <w:lang w:val="lv-LV"/>
        </w:rPr>
        <w:t>16</w:t>
      </w:r>
    </w:p>
    <w:p w14:paraId="534A8D57" w14:textId="77777777" w:rsidR="00602603" w:rsidRPr="00DB2DCB" w:rsidRDefault="00602603" w:rsidP="00D545D9">
      <w:pPr>
        <w:pStyle w:val="BodyText"/>
        <w:ind w:left="567" w:hanging="567"/>
        <w:rPr>
          <w:sz w:val="20"/>
          <w:lang w:val="lv-LV"/>
        </w:rPr>
      </w:pPr>
    </w:p>
    <w:p w14:paraId="6E1D34F2" w14:textId="77777777" w:rsidR="00602603" w:rsidRPr="00DB2DCB" w:rsidRDefault="00602603" w:rsidP="00D545D9">
      <w:pPr>
        <w:pStyle w:val="BodyText"/>
        <w:ind w:left="567" w:hanging="567"/>
        <w:rPr>
          <w:sz w:val="20"/>
          <w:lang w:val="lv-LV"/>
        </w:rPr>
      </w:pPr>
    </w:p>
    <w:p w14:paraId="718508CB" w14:textId="77777777" w:rsidR="00602603" w:rsidRPr="00DB2DCB" w:rsidRDefault="00602603" w:rsidP="00D545D9">
      <w:pPr>
        <w:pStyle w:val="BodyText"/>
        <w:ind w:left="567" w:hanging="567"/>
        <w:rPr>
          <w:sz w:val="20"/>
          <w:lang w:val="lv-LV"/>
        </w:rPr>
      </w:pPr>
    </w:p>
    <w:p w14:paraId="17AF4EB5" w14:textId="77777777" w:rsidR="00602603" w:rsidRPr="00DB2DCB" w:rsidRDefault="00602603" w:rsidP="00D545D9">
      <w:pPr>
        <w:pStyle w:val="BodyText"/>
        <w:ind w:left="567" w:hanging="567"/>
        <w:rPr>
          <w:sz w:val="20"/>
          <w:lang w:val="lv-LV"/>
        </w:rPr>
      </w:pPr>
    </w:p>
    <w:p w14:paraId="3B6B2C14" w14:textId="77777777" w:rsidR="00602603" w:rsidRPr="00DB2DCB" w:rsidRDefault="00602603" w:rsidP="00D545D9">
      <w:pPr>
        <w:pStyle w:val="BodyText"/>
        <w:ind w:left="567" w:hanging="567"/>
        <w:rPr>
          <w:sz w:val="20"/>
          <w:lang w:val="lv-LV"/>
        </w:rPr>
      </w:pPr>
    </w:p>
    <w:p w14:paraId="1986C932" w14:textId="77777777" w:rsidR="00602603" w:rsidRPr="00DB2DCB" w:rsidRDefault="00602603" w:rsidP="00D545D9">
      <w:pPr>
        <w:pStyle w:val="BodyText"/>
        <w:ind w:left="567" w:hanging="567"/>
        <w:rPr>
          <w:sz w:val="20"/>
          <w:lang w:val="lv-LV"/>
        </w:rPr>
      </w:pPr>
    </w:p>
    <w:p w14:paraId="62E1330B" w14:textId="77777777" w:rsidR="00602603" w:rsidRPr="00DB2DCB" w:rsidRDefault="00602603" w:rsidP="00D545D9">
      <w:pPr>
        <w:pStyle w:val="BodyText"/>
        <w:ind w:left="567" w:hanging="567"/>
        <w:rPr>
          <w:sz w:val="20"/>
          <w:lang w:val="lv-LV"/>
        </w:rPr>
      </w:pPr>
    </w:p>
    <w:p w14:paraId="74700974" w14:textId="77777777" w:rsidR="00602603" w:rsidRPr="00DB2DCB" w:rsidRDefault="00602603" w:rsidP="00D545D9">
      <w:pPr>
        <w:pStyle w:val="BodyText"/>
        <w:ind w:left="567" w:hanging="567"/>
        <w:rPr>
          <w:sz w:val="20"/>
          <w:lang w:val="lv-LV"/>
        </w:rPr>
      </w:pPr>
    </w:p>
    <w:p w14:paraId="0927ACE4" w14:textId="77777777" w:rsidR="00602603" w:rsidRPr="00DB2DCB" w:rsidRDefault="00602603" w:rsidP="00D545D9">
      <w:pPr>
        <w:pStyle w:val="BodyText"/>
        <w:ind w:left="567" w:hanging="567"/>
        <w:rPr>
          <w:sz w:val="20"/>
          <w:lang w:val="lv-LV"/>
        </w:rPr>
      </w:pPr>
    </w:p>
    <w:p w14:paraId="52206325" w14:textId="77777777" w:rsidR="00602603" w:rsidRPr="00DB2DCB" w:rsidRDefault="00602603" w:rsidP="00D545D9">
      <w:pPr>
        <w:pStyle w:val="BodyText"/>
        <w:ind w:left="567" w:hanging="567"/>
        <w:rPr>
          <w:sz w:val="20"/>
          <w:lang w:val="lv-LV"/>
        </w:rPr>
      </w:pPr>
    </w:p>
    <w:p w14:paraId="3F8864BF" w14:textId="77777777" w:rsidR="00602603" w:rsidRPr="00DB2DCB" w:rsidRDefault="00602603" w:rsidP="00D545D9">
      <w:pPr>
        <w:pStyle w:val="BodyText"/>
        <w:ind w:left="567" w:hanging="567"/>
        <w:rPr>
          <w:sz w:val="20"/>
          <w:lang w:val="lv-LV"/>
        </w:rPr>
      </w:pPr>
    </w:p>
    <w:p w14:paraId="6E8DD936" w14:textId="77777777" w:rsidR="00602603" w:rsidRPr="00DB2DCB" w:rsidRDefault="00602603" w:rsidP="00D545D9">
      <w:pPr>
        <w:pStyle w:val="BodyText"/>
        <w:ind w:left="567" w:hanging="567"/>
        <w:rPr>
          <w:sz w:val="20"/>
          <w:lang w:val="lv-LV"/>
        </w:rPr>
      </w:pPr>
    </w:p>
    <w:p w14:paraId="52D2E70D" w14:textId="77777777" w:rsidR="00602603" w:rsidRPr="00DB2DCB" w:rsidRDefault="00602603" w:rsidP="00D545D9">
      <w:pPr>
        <w:pStyle w:val="BodyText"/>
        <w:spacing w:before="2"/>
        <w:ind w:left="567" w:hanging="567"/>
        <w:rPr>
          <w:sz w:val="18"/>
          <w:lang w:val="lv-LV"/>
        </w:rPr>
      </w:pPr>
    </w:p>
    <w:p w14:paraId="7FF6B011" w14:textId="005862E6" w:rsidR="00602603" w:rsidRPr="00DB2DCB" w:rsidRDefault="00166F9C" w:rsidP="00D545D9">
      <w:pPr>
        <w:spacing w:before="86"/>
        <w:ind w:left="567" w:right="525" w:hanging="567"/>
        <w:jc w:val="center"/>
        <w:rPr>
          <w:b/>
          <w:sz w:val="32"/>
          <w:lang w:val="lv-LV"/>
        </w:rPr>
      </w:pPr>
      <w:r>
        <w:rPr>
          <w:b/>
          <w:sz w:val="32"/>
          <w:lang w:val="lv-LV"/>
        </w:rPr>
        <w:t>Iepirkuma procedūras</w:t>
      </w:r>
    </w:p>
    <w:p w14:paraId="35CD6DEB" w14:textId="77777777" w:rsidR="00602603" w:rsidRPr="00DB2DCB" w:rsidRDefault="00602603" w:rsidP="00D545D9">
      <w:pPr>
        <w:pStyle w:val="BodyText"/>
        <w:ind w:left="567" w:hanging="567"/>
        <w:rPr>
          <w:b/>
          <w:sz w:val="34"/>
          <w:lang w:val="lv-LV"/>
        </w:rPr>
      </w:pPr>
    </w:p>
    <w:p w14:paraId="24FEA006" w14:textId="77777777" w:rsidR="00F71B75" w:rsidRPr="00D25F37" w:rsidRDefault="00F71B75" w:rsidP="00D545D9">
      <w:pPr>
        <w:ind w:left="567" w:right="380" w:hanging="567"/>
        <w:jc w:val="center"/>
        <w:rPr>
          <w:b/>
          <w:bCs/>
          <w:sz w:val="28"/>
          <w:szCs w:val="28"/>
          <w:lang w:val="lv-LV"/>
        </w:rPr>
      </w:pPr>
      <w:r>
        <w:rPr>
          <w:b/>
          <w:bCs/>
          <w:sz w:val="28"/>
          <w:szCs w:val="28"/>
          <w:lang w:val="lv-LV"/>
        </w:rPr>
        <w:t>Bērnu rotaļu laukuma elementu piegāde un uzstādīšana Ķekavas novadā</w:t>
      </w:r>
    </w:p>
    <w:p w14:paraId="574DBCE0" w14:textId="77777777" w:rsidR="00602603" w:rsidRPr="00DB2DCB" w:rsidRDefault="00602603" w:rsidP="00D545D9">
      <w:pPr>
        <w:pStyle w:val="BodyText"/>
        <w:spacing w:before="3"/>
        <w:ind w:left="567" w:hanging="567"/>
        <w:rPr>
          <w:b/>
          <w:sz w:val="27"/>
          <w:lang w:val="lv-LV"/>
        </w:rPr>
      </w:pPr>
    </w:p>
    <w:p w14:paraId="5C53CE24" w14:textId="77777777" w:rsidR="00602603" w:rsidRPr="00DB2DCB" w:rsidRDefault="00602603" w:rsidP="00D545D9">
      <w:pPr>
        <w:ind w:left="567" w:right="524" w:hanging="567"/>
        <w:jc w:val="center"/>
        <w:rPr>
          <w:b/>
          <w:sz w:val="32"/>
          <w:lang w:val="lv-LV"/>
        </w:rPr>
      </w:pPr>
      <w:r w:rsidRPr="00DB2DCB">
        <w:rPr>
          <w:b/>
          <w:sz w:val="32"/>
          <w:lang w:val="lv-LV"/>
        </w:rPr>
        <w:t>NOLIKUMS</w:t>
      </w:r>
    </w:p>
    <w:p w14:paraId="16182315" w14:textId="77777777" w:rsidR="00602603" w:rsidRPr="00DB2DCB" w:rsidRDefault="00602603" w:rsidP="00D545D9">
      <w:pPr>
        <w:pStyle w:val="BodyText"/>
        <w:ind w:left="567" w:hanging="567"/>
        <w:rPr>
          <w:b/>
          <w:sz w:val="34"/>
          <w:lang w:val="lv-LV"/>
        </w:rPr>
      </w:pPr>
    </w:p>
    <w:p w14:paraId="3706949A" w14:textId="77777777" w:rsidR="00602603" w:rsidRPr="00DB2DCB" w:rsidRDefault="00602603" w:rsidP="00D545D9">
      <w:pPr>
        <w:pStyle w:val="BodyText"/>
        <w:ind w:left="567" w:hanging="567"/>
        <w:rPr>
          <w:b/>
          <w:sz w:val="34"/>
          <w:lang w:val="lv-LV"/>
        </w:rPr>
      </w:pPr>
    </w:p>
    <w:p w14:paraId="127FA5B9" w14:textId="77777777" w:rsidR="00602603" w:rsidRPr="00DB2DCB" w:rsidRDefault="00602603" w:rsidP="00D545D9">
      <w:pPr>
        <w:pStyle w:val="BodyText"/>
        <w:spacing w:before="8"/>
        <w:ind w:left="567" w:hanging="567"/>
        <w:rPr>
          <w:b/>
          <w:sz w:val="37"/>
          <w:lang w:val="lv-LV"/>
        </w:rPr>
      </w:pPr>
    </w:p>
    <w:p w14:paraId="46057283" w14:textId="77777777" w:rsidR="00602603" w:rsidRPr="00DB2DCB" w:rsidRDefault="00602603" w:rsidP="00D545D9">
      <w:pPr>
        <w:pStyle w:val="BodyText"/>
        <w:ind w:left="567" w:hanging="567"/>
        <w:rPr>
          <w:b/>
          <w:sz w:val="34"/>
          <w:lang w:val="lv-LV"/>
        </w:rPr>
      </w:pPr>
    </w:p>
    <w:p w14:paraId="5A06F04B" w14:textId="77777777" w:rsidR="00602603" w:rsidRPr="00DB2DCB" w:rsidRDefault="00602603" w:rsidP="00D545D9">
      <w:pPr>
        <w:pStyle w:val="BodyText"/>
        <w:ind w:left="567" w:hanging="567"/>
        <w:rPr>
          <w:b/>
          <w:sz w:val="34"/>
          <w:lang w:val="lv-LV"/>
        </w:rPr>
      </w:pPr>
    </w:p>
    <w:p w14:paraId="573D4BE1" w14:textId="77777777" w:rsidR="00602603" w:rsidRPr="00DB2DCB" w:rsidRDefault="00602603" w:rsidP="00D545D9">
      <w:pPr>
        <w:pStyle w:val="BodyText"/>
        <w:ind w:left="567" w:hanging="567"/>
        <w:rPr>
          <w:b/>
          <w:sz w:val="34"/>
          <w:lang w:val="lv-LV"/>
        </w:rPr>
      </w:pPr>
    </w:p>
    <w:p w14:paraId="6594E063" w14:textId="77777777" w:rsidR="00602603" w:rsidRPr="00DB2DCB" w:rsidRDefault="00602603" w:rsidP="00D545D9">
      <w:pPr>
        <w:pStyle w:val="BodyText"/>
        <w:ind w:left="567" w:hanging="567"/>
        <w:rPr>
          <w:b/>
          <w:sz w:val="34"/>
          <w:lang w:val="lv-LV"/>
        </w:rPr>
      </w:pPr>
    </w:p>
    <w:p w14:paraId="1B711427" w14:textId="36420A5E" w:rsidR="00602603" w:rsidRPr="00DB2DCB" w:rsidRDefault="00602603" w:rsidP="00D545D9">
      <w:pPr>
        <w:spacing w:before="221"/>
        <w:ind w:left="567" w:right="525" w:hanging="567"/>
        <w:jc w:val="center"/>
        <w:rPr>
          <w:b/>
          <w:sz w:val="32"/>
          <w:lang w:val="lv-LV"/>
        </w:rPr>
      </w:pPr>
      <w:r w:rsidRPr="00DB2DCB">
        <w:rPr>
          <w:sz w:val="32"/>
          <w:lang w:val="lv-LV"/>
        </w:rPr>
        <w:t xml:space="preserve">Identifikācijas numurs ĶNP </w:t>
      </w:r>
      <w:r w:rsidR="00166F9C">
        <w:rPr>
          <w:sz w:val="32"/>
          <w:lang w:val="lv-LV"/>
        </w:rPr>
        <w:t>2018/</w:t>
      </w:r>
      <w:r w:rsidR="003449D3">
        <w:rPr>
          <w:sz w:val="32"/>
          <w:lang w:val="lv-LV"/>
        </w:rPr>
        <w:t>9</w:t>
      </w:r>
    </w:p>
    <w:p w14:paraId="5C1EDC01" w14:textId="77777777" w:rsidR="00602603" w:rsidRPr="00DB2DCB" w:rsidRDefault="00602603" w:rsidP="00D545D9">
      <w:pPr>
        <w:pStyle w:val="BodyText"/>
        <w:ind w:left="567" w:hanging="567"/>
        <w:rPr>
          <w:b/>
          <w:sz w:val="34"/>
          <w:lang w:val="lv-LV"/>
        </w:rPr>
      </w:pPr>
    </w:p>
    <w:p w14:paraId="26EB0947" w14:textId="77777777" w:rsidR="00602603" w:rsidRPr="00DB2DCB" w:rsidRDefault="00602603" w:rsidP="00D545D9">
      <w:pPr>
        <w:pStyle w:val="BodyText"/>
        <w:ind w:left="567" w:hanging="567"/>
        <w:rPr>
          <w:b/>
          <w:sz w:val="34"/>
          <w:lang w:val="lv-LV"/>
        </w:rPr>
      </w:pPr>
    </w:p>
    <w:p w14:paraId="21CFA663" w14:textId="77777777" w:rsidR="00602603" w:rsidRPr="00DB2DCB" w:rsidRDefault="00602603" w:rsidP="00D545D9">
      <w:pPr>
        <w:pStyle w:val="BodyText"/>
        <w:ind w:left="567" w:hanging="567"/>
        <w:rPr>
          <w:b/>
          <w:sz w:val="34"/>
          <w:lang w:val="lv-LV"/>
        </w:rPr>
      </w:pPr>
    </w:p>
    <w:p w14:paraId="362EE348" w14:textId="77777777" w:rsidR="00602603" w:rsidRPr="00DB2DCB" w:rsidRDefault="00602603" w:rsidP="00D545D9">
      <w:pPr>
        <w:pStyle w:val="BodyText"/>
        <w:ind w:left="567" w:hanging="567"/>
        <w:rPr>
          <w:b/>
          <w:sz w:val="34"/>
          <w:lang w:val="lv-LV"/>
        </w:rPr>
      </w:pPr>
    </w:p>
    <w:p w14:paraId="3FD2074A" w14:textId="77777777" w:rsidR="00602603" w:rsidRPr="00DB2DCB" w:rsidRDefault="00602603" w:rsidP="00D545D9">
      <w:pPr>
        <w:pStyle w:val="BodyText"/>
        <w:ind w:left="567" w:hanging="567"/>
        <w:rPr>
          <w:b/>
          <w:sz w:val="34"/>
          <w:lang w:val="lv-LV"/>
        </w:rPr>
      </w:pPr>
    </w:p>
    <w:p w14:paraId="776E7C51" w14:textId="77777777" w:rsidR="00602603" w:rsidRPr="00DB2DCB" w:rsidRDefault="00602603" w:rsidP="00D545D9">
      <w:pPr>
        <w:pStyle w:val="BodyText"/>
        <w:ind w:left="567" w:hanging="567"/>
        <w:rPr>
          <w:b/>
          <w:sz w:val="34"/>
          <w:lang w:val="lv-LV"/>
        </w:rPr>
      </w:pPr>
    </w:p>
    <w:p w14:paraId="64A438D8" w14:textId="77777777" w:rsidR="00602603" w:rsidRPr="00DB2DCB" w:rsidRDefault="00602603" w:rsidP="00D545D9">
      <w:pPr>
        <w:pStyle w:val="BodyText"/>
        <w:spacing w:before="1"/>
        <w:ind w:left="567" w:hanging="567"/>
        <w:rPr>
          <w:b/>
          <w:sz w:val="34"/>
          <w:lang w:val="lv-LV"/>
        </w:rPr>
      </w:pPr>
    </w:p>
    <w:p w14:paraId="0B259568" w14:textId="77777777" w:rsidR="00602603" w:rsidRPr="00DB2DCB" w:rsidRDefault="00602603" w:rsidP="00D545D9">
      <w:pPr>
        <w:pStyle w:val="BodyText"/>
        <w:spacing w:before="1"/>
        <w:ind w:left="567" w:hanging="567"/>
        <w:rPr>
          <w:b/>
          <w:sz w:val="34"/>
          <w:lang w:val="lv-LV"/>
        </w:rPr>
      </w:pPr>
    </w:p>
    <w:p w14:paraId="3BE16F94" w14:textId="77777777" w:rsidR="00602603" w:rsidRPr="00DB2DCB" w:rsidRDefault="00602603" w:rsidP="00D545D9">
      <w:pPr>
        <w:pStyle w:val="BodyText"/>
        <w:spacing w:before="1"/>
        <w:ind w:left="567" w:hanging="567"/>
        <w:rPr>
          <w:b/>
          <w:sz w:val="34"/>
          <w:lang w:val="lv-LV"/>
        </w:rPr>
      </w:pPr>
    </w:p>
    <w:p w14:paraId="52824E77" w14:textId="77777777" w:rsidR="00602603" w:rsidRPr="00DB2DCB" w:rsidRDefault="00602603" w:rsidP="00D545D9">
      <w:pPr>
        <w:pStyle w:val="BodyText"/>
        <w:ind w:left="567" w:right="525" w:hanging="567"/>
        <w:jc w:val="center"/>
        <w:rPr>
          <w:lang w:val="lv-LV"/>
        </w:rPr>
      </w:pPr>
      <w:r w:rsidRPr="00DB2DCB">
        <w:rPr>
          <w:lang w:val="lv-LV"/>
        </w:rPr>
        <w:t>Ķekavas pagasts, Ķekavas novads, 2018</w:t>
      </w:r>
    </w:p>
    <w:p w14:paraId="6C0912EE" w14:textId="77777777" w:rsidR="00602603" w:rsidRPr="00DB2DCB" w:rsidRDefault="00602603" w:rsidP="00D545D9">
      <w:pPr>
        <w:pStyle w:val="BodyText"/>
        <w:ind w:left="567" w:right="525" w:hanging="567"/>
        <w:jc w:val="center"/>
        <w:rPr>
          <w:lang w:val="lv-LV"/>
        </w:rPr>
      </w:pPr>
    </w:p>
    <w:p w14:paraId="33281D49" w14:textId="77777777" w:rsidR="00602603" w:rsidRPr="00DB2DCB" w:rsidRDefault="00602603" w:rsidP="00D545D9">
      <w:pPr>
        <w:pStyle w:val="Heading2"/>
        <w:numPr>
          <w:ilvl w:val="0"/>
          <w:numId w:val="2"/>
        </w:numPr>
        <w:tabs>
          <w:tab w:val="left" w:pos="3768"/>
        </w:tabs>
        <w:spacing w:before="71"/>
        <w:ind w:left="567" w:hanging="567"/>
        <w:jc w:val="left"/>
        <w:rPr>
          <w:lang w:val="lv-LV"/>
        </w:rPr>
      </w:pPr>
      <w:r w:rsidRPr="00DB2DCB">
        <w:rPr>
          <w:lang w:val="lv-LV"/>
        </w:rPr>
        <w:lastRenderedPageBreak/>
        <w:t>Vispārīgā</w:t>
      </w:r>
      <w:r w:rsidRPr="00DB2DCB">
        <w:rPr>
          <w:spacing w:val="-5"/>
          <w:lang w:val="lv-LV"/>
        </w:rPr>
        <w:t xml:space="preserve"> </w:t>
      </w:r>
      <w:r w:rsidRPr="00DB2DCB">
        <w:rPr>
          <w:lang w:val="lv-LV"/>
        </w:rPr>
        <w:t>informācija</w:t>
      </w:r>
    </w:p>
    <w:p w14:paraId="24F857DB" w14:textId="46F3A47A" w:rsidR="00602603" w:rsidRPr="00DB2DCB" w:rsidRDefault="00602603" w:rsidP="00D545D9">
      <w:pPr>
        <w:pStyle w:val="ListParagraph"/>
        <w:numPr>
          <w:ilvl w:val="1"/>
          <w:numId w:val="1"/>
        </w:numPr>
        <w:tabs>
          <w:tab w:val="left" w:pos="1234"/>
          <w:tab w:val="left" w:pos="1235"/>
        </w:tabs>
        <w:spacing w:line="274" w:lineRule="exact"/>
        <w:ind w:left="567" w:hanging="567"/>
        <w:rPr>
          <w:sz w:val="24"/>
          <w:lang w:val="lv-LV"/>
        </w:rPr>
      </w:pPr>
      <w:r w:rsidRPr="00DB2DCB">
        <w:rPr>
          <w:sz w:val="24"/>
          <w:lang w:val="lv-LV"/>
        </w:rPr>
        <w:t xml:space="preserve">Iepirkuma identifikācijas numurs ĶNP </w:t>
      </w:r>
      <w:r w:rsidR="00166F9C">
        <w:rPr>
          <w:sz w:val="24"/>
          <w:lang w:val="lv-LV"/>
        </w:rPr>
        <w:t>2018/9</w:t>
      </w:r>
    </w:p>
    <w:p w14:paraId="664F3A55" w14:textId="77777777" w:rsidR="00602603" w:rsidRPr="00DB2DCB" w:rsidRDefault="00602603" w:rsidP="00D545D9">
      <w:pPr>
        <w:pStyle w:val="ListParagraph"/>
        <w:numPr>
          <w:ilvl w:val="1"/>
          <w:numId w:val="1"/>
        </w:numPr>
        <w:tabs>
          <w:tab w:val="left" w:pos="1234"/>
          <w:tab w:val="left" w:pos="1235"/>
        </w:tabs>
        <w:spacing w:after="8"/>
        <w:ind w:left="567" w:hanging="567"/>
        <w:rPr>
          <w:sz w:val="24"/>
          <w:lang w:val="lv-LV"/>
        </w:rPr>
      </w:pPr>
      <w:r w:rsidRPr="00DB2DCB">
        <w:rPr>
          <w:sz w:val="24"/>
          <w:lang w:val="lv-LV"/>
        </w:rPr>
        <w:t>Pasūtītājs: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3"/>
        <w:gridCol w:w="4820"/>
      </w:tblGrid>
      <w:tr w:rsidR="00602603" w:rsidRPr="00DB2DCB" w14:paraId="7FCCDAF2" w14:textId="77777777" w:rsidTr="00671BCB">
        <w:trPr>
          <w:trHeight w:hRule="exact" w:val="286"/>
        </w:trPr>
        <w:tc>
          <w:tcPr>
            <w:tcW w:w="4213" w:type="dxa"/>
          </w:tcPr>
          <w:p w14:paraId="087DBD8D"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Pasūtītāja nosaukums</w:t>
            </w:r>
          </w:p>
        </w:tc>
        <w:tc>
          <w:tcPr>
            <w:tcW w:w="4820" w:type="dxa"/>
          </w:tcPr>
          <w:p w14:paraId="5ADD8890" w14:textId="77777777" w:rsidR="00602603" w:rsidRPr="00DB2DCB" w:rsidRDefault="00602603" w:rsidP="00D545D9">
            <w:pPr>
              <w:pStyle w:val="TableParagraph"/>
              <w:ind w:left="567" w:hanging="567"/>
              <w:rPr>
                <w:sz w:val="24"/>
                <w:lang w:val="lv-LV"/>
              </w:rPr>
            </w:pPr>
            <w:r w:rsidRPr="00DB2DCB">
              <w:rPr>
                <w:spacing w:val="1"/>
                <w:sz w:val="24"/>
                <w:szCs w:val="24"/>
                <w:lang w:val="lv-LV"/>
              </w:rPr>
              <w:t>Ķekavas novada pašvaldība</w:t>
            </w:r>
          </w:p>
        </w:tc>
      </w:tr>
      <w:tr w:rsidR="00602603" w:rsidRPr="00DB2DCB" w14:paraId="05BAAF29" w14:textId="77777777" w:rsidTr="00671BCB">
        <w:trPr>
          <w:trHeight w:hRule="exact" w:val="664"/>
        </w:trPr>
        <w:tc>
          <w:tcPr>
            <w:tcW w:w="4213" w:type="dxa"/>
          </w:tcPr>
          <w:p w14:paraId="70F85F8F"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Pasūtītāja adrese</w:t>
            </w:r>
          </w:p>
        </w:tc>
        <w:tc>
          <w:tcPr>
            <w:tcW w:w="4820" w:type="dxa"/>
          </w:tcPr>
          <w:p w14:paraId="0376F5A7" w14:textId="77777777" w:rsidR="00602603" w:rsidRPr="00DB2DCB" w:rsidRDefault="00602603" w:rsidP="00D545D9">
            <w:pPr>
              <w:pStyle w:val="TableParagraph"/>
              <w:ind w:left="567" w:hanging="567"/>
              <w:rPr>
                <w:sz w:val="24"/>
                <w:lang w:val="lv-LV"/>
              </w:rPr>
            </w:pPr>
            <w:r w:rsidRPr="00DB2DCB">
              <w:rPr>
                <w:spacing w:val="1"/>
                <w:sz w:val="24"/>
                <w:szCs w:val="24"/>
                <w:lang w:val="lv-LV"/>
              </w:rPr>
              <w:t>Gaismas iela 19 k-9-1, Ķekava, Ķekavas pagasts, Ķekavas novads, LV-2123</w:t>
            </w:r>
            <w:r w:rsidRPr="00DB2DCB">
              <w:rPr>
                <w:sz w:val="24"/>
                <w:lang w:val="lv-LV"/>
              </w:rPr>
              <w:t>3</w:t>
            </w:r>
          </w:p>
        </w:tc>
      </w:tr>
      <w:tr w:rsidR="00602603" w:rsidRPr="00DB2DCB" w14:paraId="40D4AAE1" w14:textId="77777777" w:rsidTr="00671BCB">
        <w:trPr>
          <w:trHeight w:hRule="exact" w:val="561"/>
        </w:trPr>
        <w:tc>
          <w:tcPr>
            <w:tcW w:w="4213" w:type="dxa"/>
          </w:tcPr>
          <w:p w14:paraId="65DE60CE" w14:textId="77777777" w:rsidR="00602603" w:rsidRPr="00DB2DCB" w:rsidRDefault="00602603" w:rsidP="00D545D9">
            <w:pPr>
              <w:pStyle w:val="TableParagraph"/>
              <w:spacing w:before="13"/>
              <w:ind w:left="567" w:hanging="567"/>
              <w:rPr>
                <w:b/>
                <w:sz w:val="24"/>
                <w:lang w:val="lv-LV"/>
              </w:rPr>
            </w:pPr>
            <w:r w:rsidRPr="00DB2DCB">
              <w:rPr>
                <w:b/>
                <w:sz w:val="24"/>
                <w:lang w:val="lv-LV"/>
              </w:rPr>
              <w:t>Nodokļu maksātāja reģistrācijas kods</w:t>
            </w:r>
          </w:p>
        </w:tc>
        <w:tc>
          <w:tcPr>
            <w:tcW w:w="4820" w:type="dxa"/>
          </w:tcPr>
          <w:p w14:paraId="1F349F6C" w14:textId="77777777" w:rsidR="00602603" w:rsidRPr="00DB2DCB" w:rsidRDefault="00602603" w:rsidP="00D545D9">
            <w:pPr>
              <w:pStyle w:val="TableParagraph"/>
              <w:spacing w:before="8"/>
              <w:ind w:left="567" w:hanging="567"/>
              <w:rPr>
                <w:sz w:val="24"/>
                <w:lang w:val="lv-LV"/>
              </w:rPr>
            </w:pPr>
            <w:r w:rsidRPr="00DB2DCB">
              <w:rPr>
                <w:spacing w:val="1"/>
                <w:sz w:val="24"/>
                <w:szCs w:val="24"/>
                <w:lang w:val="lv-LV"/>
              </w:rPr>
              <w:t>90000048491</w:t>
            </w:r>
          </w:p>
        </w:tc>
      </w:tr>
      <w:tr w:rsidR="00903546" w:rsidRPr="00DB2DCB" w14:paraId="07B5DEC0" w14:textId="77777777" w:rsidTr="00671BCB">
        <w:trPr>
          <w:trHeight w:hRule="exact" w:val="561"/>
        </w:trPr>
        <w:tc>
          <w:tcPr>
            <w:tcW w:w="4213" w:type="dxa"/>
          </w:tcPr>
          <w:p w14:paraId="39AC5FDE" w14:textId="77777777" w:rsidR="00903546" w:rsidRPr="00DB2DCB" w:rsidRDefault="00B4050A" w:rsidP="00D545D9">
            <w:pPr>
              <w:pStyle w:val="TableParagraph"/>
              <w:spacing w:before="13"/>
              <w:ind w:left="567" w:hanging="567"/>
              <w:rPr>
                <w:b/>
                <w:sz w:val="24"/>
                <w:lang w:val="lv-LV"/>
              </w:rPr>
            </w:pPr>
            <w:r>
              <w:rPr>
                <w:b/>
                <w:sz w:val="24"/>
                <w:lang w:val="lv-LV"/>
              </w:rPr>
              <w:t>Bankas rekvizīti nodrošinājuma iemaksai</w:t>
            </w:r>
          </w:p>
        </w:tc>
        <w:tc>
          <w:tcPr>
            <w:tcW w:w="4820" w:type="dxa"/>
          </w:tcPr>
          <w:p w14:paraId="24E6913B" w14:textId="77777777" w:rsidR="00B4050A" w:rsidRPr="00B4050A" w:rsidRDefault="00B4050A" w:rsidP="00D545D9">
            <w:pPr>
              <w:pStyle w:val="TableParagraph"/>
              <w:spacing w:before="8"/>
              <w:ind w:left="567" w:hanging="567"/>
              <w:rPr>
                <w:spacing w:val="1"/>
                <w:sz w:val="24"/>
                <w:szCs w:val="24"/>
                <w:lang w:val="lv-LV"/>
              </w:rPr>
            </w:pPr>
            <w:r w:rsidRPr="00B4050A">
              <w:rPr>
                <w:spacing w:val="1"/>
                <w:sz w:val="24"/>
                <w:szCs w:val="24"/>
                <w:lang w:val="lv-LV"/>
              </w:rPr>
              <w:t>Konts: LV62UNLA0050014272800</w:t>
            </w:r>
          </w:p>
          <w:p w14:paraId="3C5E4625" w14:textId="77777777" w:rsidR="00903546" w:rsidRPr="00DB2DCB" w:rsidRDefault="00B4050A" w:rsidP="00D545D9">
            <w:pPr>
              <w:pStyle w:val="TableParagraph"/>
              <w:spacing w:before="8"/>
              <w:ind w:left="567" w:hanging="567"/>
              <w:rPr>
                <w:spacing w:val="1"/>
                <w:sz w:val="24"/>
                <w:szCs w:val="24"/>
                <w:lang w:val="lv-LV"/>
              </w:rPr>
            </w:pPr>
            <w:r w:rsidRPr="00B4050A">
              <w:rPr>
                <w:spacing w:val="1"/>
                <w:sz w:val="24"/>
                <w:szCs w:val="24"/>
                <w:lang w:val="lv-LV"/>
              </w:rPr>
              <w:t>AS "SEB Banka", Dienvidu filiāle</w:t>
            </w:r>
          </w:p>
        </w:tc>
      </w:tr>
      <w:tr w:rsidR="00602603" w:rsidRPr="00DB2DCB" w14:paraId="06BE8B09" w14:textId="77777777" w:rsidTr="00671BCB">
        <w:trPr>
          <w:trHeight w:hRule="exact" w:val="286"/>
        </w:trPr>
        <w:tc>
          <w:tcPr>
            <w:tcW w:w="4213" w:type="dxa"/>
          </w:tcPr>
          <w:p w14:paraId="672F0F0A"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Tālruņa numurs</w:t>
            </w:r>
          </w:p>
        </w:tc>
        <w:tc>
          <w:tcPr>
            <w:tcW w:w="4820" w:type="dxa"/>
          </w:tcPr>
          <w:p w14:paraId="1360E1AE" w14:textId="77777777" w:rsidR="00602603" w:rsidRPr="00DB2DCB" w:rsidRDefault="00602603" w:rsidP="00D545D9">
            <w:pPr>
              <w:pStyle w:val="TableParagraph"/>
              <w:ind w:left="567" w:hanging="567"/>
              <w:rPr>
                <w:sz w:val="24"/>
                <w:lang w:val="lv-LV"/>
              </w:rPr>
            </w:pPr>
            <w:r w:rsidRPr="00DB2DCB">
              <w:rPr>
                <w:sz w:val="24"/>
                <w:lang w:val="lv-LV"/>
              </w:rPr>
              <w:t>+371 67935803</w:t>
            </w:r>
          </w:p>
        </w:tc>
      </w:tr>
      <w:tr w:rsidR="00602603" w:rsidRPr="00DB2DCB" w14:paraId="5C0E01E8" w14:textId="77777777" w:rsidTr="00671BCB">
        <w:trPr>
          <w:trHeight w:hRule="exact" w:val="286"/>
        </w:trPr>
        <w:tc>
          <w:tcPr>
            <w:tcW w:w="4213" w:type="dxa"/>
          </w:tcPr>
          <w:p w14:paraId="56E87BEF"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E-pasta adrese</w:t>
            </w:r>
          </w:p>
        </w:tc>
        <w:tc>
          <w:tcPr>
            <w:tcW w:w="4820" w:type="dxa"/>
          </w:tcPr>
          <w:p w14:paraId="2FE76B59" w14:textId="77777777" w:rsidR="00602603" w:rsidRPr="001E4C65" w:rsidRDefault="000121C5" w:rsidP="00D545D9">
            <w:pPr>
              <w:pStyle w:val="TableParagraph"/>
              <w:ind w:left="567" w:hanging="567"/>
              <w:rPr>
                <w:sz w:val="24"/>
                <w:szCs w:val="24"/>
                <w:lang w:val="lv-LV"/>
              </w:rPr>
            </w:pPr>
            <w:hyperlink r:id="rId6" w:history="1">
              <w:r w:rsidR="00602603" w:rsidRPr="001E4C65">
                <w:rPr>
                  <w:rStyle w:val="Hyperlink"/>
                  <w:sz w:val="24"/>
                  <w:szCs w:val="24"/>
                  <w:u w:color="0000FF"/>
                  <w:lang w:val="lv-LV"/>
                </w:rPr>
                <w:t>iepirkumi@kekava.lv</w:t>
              </w:r>
            </w:hyperlink>
          </w:p>
        </w:tc>
      </w:tr>
      <w:tr w:rsidR="00602603" w:rsidRPr="00DB2DCB" w14:paraId="76347D61" w14:textId="77777777" w:rsidTr="00671BCB">
        <w:trPr>
          <w:trHeight w:hRule="exact" w:val="286"/>
        </w:trPr>
        <w:tc>
          <w:tcPr>
            <w:tcW w:w="4213" w:type="dxa"/>
          </w:tcPr>
          <w:p w14:paraId="206C138D"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Pasūtītāja profila adrese</w:t>
            </w:r>
          </w:p>
        </w:tc>
        <w:tc>
          <w:tcPr>
            <w:tcW w:w="4820" w:type="dxa"/>
          </w:tcPr>
          <w:p w14:paraId="6D36BBC5" w14:textId="77777777" w:rsidR="00602603" w:rsidRPr="001E4C65" w:rsidRDefault="000121C5" w:rsidP="00D545D9">
            <w:pPr>
              <w:pStyle w:val="TableParagraph"/>
              <w:ind w:left="567" w:hanging="567"/>
              <w:rPr>
                <w:rStyle w:val="Hyperlink"/>
                <w:sz w:val="24"/>
                <w:szCs w:val="24"/>
                <w:u w:color="0000FF"/>
                <w:lang w:val="lv-LV"/>
              </w:rPr>
            </w:pPr>
            <w:hyperlink r:id="rId7" w:history="1">
              <w:r w:rsidR="00602603" w:rsidRPr="001E4C65">
                <w:rPr>
                  <w:rStyle w:val="Hyperlink"/>
                  <w:sz w:val="24"/>
                  <w:szCs w:val="24"/>
                  <w:u w:color="0000FF"/>
                  <w:lang w:val="lv-LV"/>
                </w:rPr>
                <w:t>www.kekavasnovads.lv</w:t>
              </w:r>
            </w:hyperlink>
          </w:p>
          <w:p w14:paraId="67CE7391" w14:textId="77777777" w:rsidR="00602603" w:rsidRPr="001E4C65" w:rsidRDefault="00602603" w:rsidP="00D545D9">
            <w:pPr>
              <w:pStyle w:val="TableParagraph"/>
              <w:ind w:left="567" w:hanging="567"/>
              <w:rPr>
                <w:sz w:val="24"/>
                <w:szCs w:val="24"/>
                <w:lang w:val="lv-LV"/>
              </w:rPr>
            </w:pPr>
          </w:p>
        </w:tc>
      </w:tr>
      <w:tr w:rsidR="00602603" w:rsidRPr="00DB2DCB" w14:paraId="54EE3808" w14:textId="77777777" w:rsidTr="00671BCB">
        <w:trPr>
          <w:trHeight w:hRule="exact" w:val="635"/>
        </w:trPr>
        <w:tc>
          <w:tcPr>
            <w:tcW w:w="4213" w:type="dxa"/>
          </w:tcPr>
          <w:p w14:paraId="56BAEE2B" w14:textId="77777777" w:rsidR="00602603" w:rsidRPr="00DB2DCB" w:rsidRDefault="00602603" w:rsidP="00D545D9">
            <w:pPr>
              <w:pStyle w:val="TableParagraph"/>
              <w:spacing w:line="273" w:lineRule="exact"/>
              <w:ind w:left="567" w:hanging="567"/>
              <w:rPr>
                <w:b/>
                <w:sz w:val="24"/>
                <w:lang w:val="lv-LV"/>
              </w:rPr>
            </w:pPr>
            <w:r w:rsidRPr="00DB2DCB">
              <w:rPr>
                <w:b/>
                <w:sz w:val="24"/>
                <w:lang w:val="lv-LV"/>
              </w:rPr>
              <w:t>Kontaktpersona</w:t>
            </w:r>
          </w:p>
        </w:tc>
        <w:tc>
          <w:tcPr>
            <w:tcW w:w="4820" w:type="dxa"/>
          </w:tcPr>
          <w:p w14:paraId="5C4FD23E" w14:textId="77777777" w:rsidR="00602603" w:rsidRPr="001E4C65" w:rsidRDefault="00F71B75" w:rsidP="00D545D9">
            <w:pPr>
              <w:pStyle w:val="TableParagraph"/>
              <w:ind w:left="567" w:hanging="567"/>
              <w:rPr>
                <w:sz w:val="24"/>
                <w:szCs w:val="24"/>
              </w:rPr>
            </w:pPr>
            <w:r w:rsidRPr="001E4C65">
              <w:rPr>
                <w:sz w:val="24"/>
                <w:szCs w:val="24"/>
              </w:rPr>
              <w:t>Ilga Viegliņa</w:t>
            </w:r>
            <w:r w:rsidR="00602603" w:rsidRPr="001E4C65">
              <w:rPr>
                <w:sz w:val="24"/>
                <w:szCs w:val="24"/>
              </w:rPr>
              <w:t xml:space="preserve">, tālruņa numurs +371 67935803, e-pasta adrese: </w:t>
            </w:r>
            <w:hyperlink r:id="rId8" w:history="1">
              <w:r w:rsidRPr="001E4C65">
                <w:rPr>
                  <w:rStyle w:val="Hyperlink"/>
                  <w:sz w:val="24"/>
                  <w:szCs w:val="24"/>
                </w:rPr>
                <w:t>iepirkumi@kekava.lv</w:t>
              </w:r>
            </w:hyperlink>
            <w:r w:rsidRPr="001E4C65">
              <w:rPr>
                <w:sz w:val="24"/>
                <w:szCs w:val="24"/>
              </w:rPr>
              <w:t xml:space="preserve"> </w:t>
            </w:r>
          </w:p>
          <w:p w14:paraId="7D418091" w14:textId="77777777" w:rsidR="00602603" w:rsidRPr="00DB2DCB" w:rsidRDefault="00602603" w:rsidP="00D545D9">
            <w:pPr>
              <w:pStyle w:val="TableParagraph"/>
              <w:ind w:left="567" w:hanging="567"/>
            </w:pPr>
          </w:p>
        </w:tc>
      </w:tr>
    </w:tbl>
    <w:p w14:paraId="26A0D585" w14:textId="77777777" w:rsidR="00602603" w:rsidRPr="00DF07A4" w:rsidRDefault="00602603" w:rsidP="00D545D9">
      <w:pPr>
        <w:pStyle w:val="ListParagraph"/>
        <w:tabs>
          <w:tab w:val="left" w:pos="1235"/>
        </w:tabs>
        <w:ind w:left="567" w:right="112" w:hanging="567"/>
        <w:rPr>
          <w:sz w:val="24"/>
          <w:szCs w:val="24"/>
          <w:lang w:val="lv-LV"/>
        </w:rPr>
      </w:pPr>
    </w:p>
    <w:p w14:paraId="4FC0BA60" w14:textId="35B078A5" w:rsidR="00602603" w:rsidRPr="00752AEC" w:rsidRDefault="00DF07A4" w:rsidP="00D545D9">
      <w:pPr>
        <w:ind w:left="567" w:right="-20" w:hanging="567"/>
        <w:rPr>
          <w:sz w:val="24"/>
          <w:szCs w:val="24"/>
          <w:lang w:val="lv-LV"/>
        </w:rPr>
      </w:pPr>
      <w:r>
        <w:rPr>
          <w:b/>
          <w:bCs/>
          <w:sz w:val="24"/>
          <w:szCs w:val="24"/>
          <w:lang w:val="lv-LV"/>
        </w:rPr>
        <w:t>2</w:t>
      </w:r>
      <w:r w:rsidR="00602603" w:rsidRPr="00752AEC">
        <w:rPr>
          <w:b/>
          <w:bCs/>
          <w:sz w:val="24"/>
          <w:szCs w:val="24"/>
          <w:lang w:val="lv-LV"/>
        </w:rPr>
        <w:t>.</w:t>
      </w:r>
      <w:r w:rsidR="00602603" w:rsidRPr="00752AEC">
        <w:rPr>
          <w:b/>
          <w:bCs/>
          <w:spacing w:val="8"/>
          <w:sz w:val="24"/>
          <w:szCs w:val="24"/>
          <w:lang w:val="lv-LV"/>
        </w:rPr>
        <w:t xml:space="preserve"> </w:t>
      </w:r>
      <w:r w:rsidR="00602603" w:rsidRPr="00752AEC">
        <w:rPr>
          <w:b/>
          <w:bCs/>
          <w:sz w:val="24"/>
          <w:szCs w:val="24"/>
          <w:lang w:val="lv-LV"/>
        </w:rPr>
        <w:t>I</w:t>
      </w:r>
      <w:r w:rsidR="00602603" w:rsidRPr="00752AEC">
        <w:rPr>
          <w:b/>
          <w:bCs/>
          <w:spacing w:val="-1"/>
          <w:sz w:val="24"/>
          <w:szCs w:val="24"/>
          <w:lang w:val="lv-LV"/>
        </w:rPr>
        <w:t>e</w:t>
      </w:r>
      <w:r w:rsidR="00602603" w:rsidRPr="00752AEC">
        <w:rPr>
          <w:b/>
          <w:bCs/>
          <w:spacing w:val="1"/>
          <w:sz w:val="24"/>
          <w:szCs w:val="24"/>
          <w:lang w:val="lv-LV"/>
        </w:rPr>
        <w:t>p</w:t>
      </w:r>
      <w:r w:rsidR="00602603" w:rsidRPr="00752AEC">
        <w:rPr>
          <w:b/>
          <w:bCs/>
          <w:sz w:val="24"/>
          <w:szCs w:val="24"/>
          <w:lang w:val="lv-LV"/>
        </w:rPr>
        <w:t>irk</w:t>
      </w:r>
      <w:r w:rsidR="00602603" w:rsidRPr="00752AEC">
        <w:rPr>
          <w:b/>
          <w:bCs/>
          <w:spacing w:val="1"/>
          <w:sz w:val="24"/>
          <w:szCs w:val="24"/>
          <w:lang w:val="lv-LV"/>
        </w:rPr>
        <w:t>u</w:t>
      </w:r>
      <w:r w:rsidR="00602603" w:rsidRPr="00752AEC">
        <w:rPr>
          <w:b/>
          <w:bCs/>
          <w:spacing w:val="-3"/>
          <w:sz w:val="24"/>
          <w:szCs w:val="24"/>
          <w:lang w:val="lv-LV"/>
        </w:rPr>
        <w:t>m</w:t>
      </w:r>
      <w:r w:rsidR="00602603" w:rsidRPr="00752AEC">
        <w:rPr>
          <w:b/>
          <w:bCs/>
          <w:sz w:val="24"/>
          <w:szCs w:val="24"/>
          <w:lang w:val="lv-LV"/>
        </w:rPr>
        <w:t xml:space="preserve">a </w:t>
      </w:r>
      <w:r w:rsidR="00602603" w:rsidRPr="00752AEC">
        <w:rPr>
          <w:b/>
          <w:bCs/>
          <w:spacing w:val="1"/>
          <w:sz w:val="24"/>
          <w:szCs w:val="24"/>
          <w:lang w:val="lv-LV"/>
        </w:rPr>
        <w:t>p</w:t>
      </w:r>
      <w:r w:rsidR="00602603" w:rsidRPr="00752AEC">
        <w:rPr>
          <w:b/>
          <w:bCs/>
          <w:spacing w:val="-1"/>
          <w:sz w:val="24"/>
          <w:szCs w:val="24"/>
          <w:lang w:val="lv-LV"/>
        </w:rPr>
        <w:t>r</w:t>
      </w:r>
      <w:r w:rsidR="00602603" w:rsidRPr="00752AEC">
        <w:rPr>
          <w:b/>
          <w:bCs/>
          <w:sz w:val="24"/>
          <w:szCs w:val="24"/>
          <w:lang w:val="lv-LV"/>
        </w:rPr>
        <w:t>iek</w:t>
      </w:r>
      <w:r w:rsidR="00602603" w:rsidRPr="00752AEC">
        <w:rPr>
          <w:b/>
          <w:bCs/>
          <w:spacing w:val="3"/>
          <w:sz w:val="24"/>
          <w:szCs w:val="24"/>
          <w:lang w:val="lv-LV"/>
        </w:rPr>
        <w:t>š</w:t>
      </w:r>
      <w:r w:rsidR="00602603" w:rsidRPr="00752AEC">
        <w:rPr>
          <w:b/>
          <w:bCs/>
          <w:spacing w:val="-3"/>
          <w:sz w:val="24"/>
          <w:szCs w:val="24"/>
          <w:lang w:val="lv-LV"/>
        </w:rPr>
        <w:t>m</w:t>
      </w:r>
      <w:r w:rsidR="00602603" w:rsidRPr="00752AEC">
        <w:rPr>
          <w:b/>
          <w:bCs/>
          <w:spacing w:val="-1"/>
          <w:sz w:val="24"/>
          <w:szCs w:val="24"/>
          <w:lang w:val="lv-LV"/>
        </w:rPr>
        <w:t>e</w:t>
      </w:r>
      <w:r w:rsidR="00602603" w:rsidRPr="00752AEC">
        <w:rPr>
          <w:b/>
          <w:bCs/>
          <w:sz w:val="24"/>
          <w:szCs w:val="24"/>
          <w:lang w:val="lv-LV"/>
        </w:rPr>
        <w:t>ta</w:t>
      </w:r>
      <w:r w:rsidR="00602603" w:rsidRPr="00752AEC">
        <w:rPr>
          <w:b/>
          <w:bCs/>
          <w:spacing w:val="1"/>
          <w:sz w:val="24"/>
          <w:szCs w:val="24"/>
          <w:lang w:val="lv-LV"/>
        </w:rPr>
        <w:t xml:space="preserve"> </w:t>
      </w:r>
      <w:r w:rsidR="00602603" w:rsidRPr="00752AEC">
        <w:rPr>
          <w:b/>
          <w:bCs/>
          <w:sz w:val="24"/>
          <w:szCs w:val="24"/>
          <w:lang w:val="lv-LV"/>
        </w:rPr>
        <w:t>a</w:t>
      </w:r>
      <w:r w:rsidR="00602603" w:rsidRPr="00752AEC">
        <w:rPr>
          <w:b/>
          <w:bCs/>
          <w:spacing w:val="1"/>
          <w:sz w:val="24"/>
          <w:szCs w:val="24"/>
          <w:lang w:val="lv-LV"/>
        </w:rPr>
        <w:t>p</w:t>
      </w:r>
      <w:r w:rsidR="00602603" w:rsidRPr="00752AEC">
        <w:rPr>
          <w:b/>
          <w:bCs/>
          <w:spacing w:val="-1"/>
          <w:sz w:val="24"/>
          <w:szCs w:val="24"/>
          <w:lang w:val="lv-LV"/>
        </w:rPr>
        <w:t>r</w:t>
      </w:r>
      <w:r w:rsidR="00602603" w:rsidRPr="00752AEC">
        <w:rPr>
          <w:b/>
          <w:bCs/>
          <w:sz w:val="24"/>
          <w:szCs w:val="24"/>
          <w:lang w:val="lv-LV"/>
        </w:rPr>
        <w:t>a</w:t>
      </w:r>
      <w:r w:rsidR="00602603" w:rsidRPr="00752AEC">
        <w:rPr>
          <w:b/>
          <w:bCs/>
          <w:spacing w:val="1"/>
          <w:sz w:val="24"/>
          <w:szCs w:val="24"/>
          <w:lang w:val="lv-LV"/>
        </w:rPr>
        <w:t>k</w:t>
      </w:r>
      <w:r w:rsidR="00602603" w:rsidRPr="00752AEC">
        <w:rPr>
          <w:b/>
          <w:bCs/>
          <w:sz w:val="24"/>
          <w:szCs w:val="24"/>
          <w:lang w:val="lv-LV"/>
        </w:rPr>
        <w:t>sts</w:t>
      </w:r>
    </w:p>
    <w:p w14:paraId="2FBAD9A8" w14:textId="5F6D7D76" w:rsidR="00602603" w:rsidRPr="00752AEC" w:rsidRDefault="00DF07A4" w:rsidP="00D545D9">
      <w:pPr>
        <w:ind w:left="567" w:right="-20" w:hanging="567"/>
        <w:jc w:val="both"/>
        <w:rPr>
          <w:spacing w:val="-2"/>
          <w:sz w:val="24"/>
          <w:szCs w:val="24"/>
          <w:lang w:val="lv-LV"/>
        </w:rPr>
      </w:pPr>
      <w:r>
        <w:rPr>
          <w:sz w:val="24"/>
          <w:szCs w:val="24"/>
          <w:lang w:val="lv-LV"/>
        </w:rPr>
        <w:t>2.1.</w:t>
      </w:r>
      <w:r w:rsidR="00602603" w:rsidRPr="00752AEC">
        <w:rPr>
          <w:sz w:val="24"/>
          <w:szCs w:val="24"/>
          <w:lang w:val="lv-LV"/>
        </w:rPr>
        <w:t xml:space="preserve"> Iepirkuma priekšmets ir </w:t>
      </w:r>
      <w:r w:rsidR="00602603" w:rsidRPr="00752AEC">
        <w:rPr>
          <w:spacing w:val="-2"/>
          <w:sz w:val="24"/>
          <w:szCs w:val="24"/>
          <w:lang w:val="lv-LV"/>
        </w:rPr>
        <w:t xml:space="preserve">Bērnu rotaļu laukuma elementu piegāde un uzstādīšana Ķekavas novadā, </w:t>
      </w:r>
      <w:r w:rsidR="00602603" w:rsidRPr="00752AEC">
        <w:rPr>
          <w:sz w:val="24"/>
          <w:szCs w:val="24"/>
          <w:lang w:val="lv-LV"/>
        </w:rPr>
        <w:t>saskaņā ar tehniskajā specifikācijā</w:t>
      </w:r>
      <w:r w:rsidR="007D1FE9">
        <w:rPr>
          <w:sz w:val="24"/>
          <w:szCs w:val="24"/>
          <w:lang w:val="lv-LV"/>
        </w:rPr>
        <w:t xml:space="preserve"> (</w:t>
      </w:r>
      <w:r w:rsidR="00B849F9">
        <w:rPr>
          <w:sz w:val="24"/>
          <w:szCs w:val="24"/>
          <w:lang w:val="lv-LV"/>
        </w:rPr>
        <w:t>3</w:t>
      </w:r>
      <w:r w:rsidR="007D1FE9">
        <w:rPr>
          <w:sz w:val="24"/>
          <w:szCs w:val="24"/>
          <w:lang w:val="lv-LV"/>
        </w:rPr>
        <w:t>.</w:t>
      </w:r>
      <w:r w:rsidR="00602603" w:rsidRPr="00752AEC">
        <w:rPr>
          <w:sz w:val="24"/>
          <w:szCs w:val="24"/>
          <w:lang w:val="lv-LV"/>
        </w:rPr>
        <w:t>pielikums) noteiktajām prasībām.</w:t>
      </w:r>
    </w:p>
    <w:p w14:paraId="2E3CD846" w14:textId="241DC95F" w:rsidR="00602603" w:rsidRPr="00752AEC" w:rsidRDefault="00DF07A4" w:rsidP="00D545D9">
      <w:pPr>
        <w:ind w:left="567" w:right="58" w:hanging="567"/>
        <w:jc w:val="both"/>
        <w:rPr>
          <w:sz w:val="24"/>
          <w:szCs w:val="24"/>
          <w:lang w:val="lv-LV"/>
        </w:rPr>
      </w:pPr>
      <w:r>
        <w:rPr>
          <w:sz w:val="24"/>
          <w:szCs w:val="24"/>
          <w:lang w:val="lv-LV"/>
        </w:rPr>
        <w:t>2.</w:t>
      </w:r>
      <w:r w:rsidR="00602603" w:rsidRPr="00752AEC">
        <w:rPr>
          <w:sz w:val="24"/>
          <w:szCs w:val="24"/>
          <w:lang w:val="lv-LV"/>
        </w:rPr>
        <w:t xml:space="preserve">2. </w:t>
      </w:r>
      <w:r w:rsidR="00602603" w:rsidRPr="00752AEC">
        <w:rPr>
          <w:spacing w:val="-3"/>
          <w:sz w:val="24"/>
          <w:szCs w:val="24"/>
          <w:lang w:val="lv-LV"/>
        </w:rPr>
        <w:t>I</w:t>
      </w:r>
      <w:r w:rsidR="00602603" w:rsidRPr="00752AEC">
        <w:rPr>
          <w:spacing w:val="1"/>
          <w:sz w:val="24"/>
          <w:szCs w:val="24"/>
          <w:lang w:val="lv-LV"/>
        </w:rPr>
        <w:t>e</w:t>
      </w:r>
      <w:r w:rsidR="00602603" w:rsidRPr="00752AEC">
        <w:rPr>
          <w:sz w:val="24"/>
          <w:szCs w:val="24"/>
          <w:lang w:val="lv-LV"/>
        </w:rPr>
        <w:t>pirkuma no</w:t>
      </w:r>
      <w:r w:rsidR="00602603" w:rsidRPr="00752AEC">
        <w:rPr>
          <w:spacing w:val="3"/>
          <w:sz w:val="24"/>
          <w:szCs w:val="24"/>
          <w:lang w:val="lv-LV"/>
        </w:rPr>
        <w:t>m</w:t>
      </w:r>
      <w:r w:rsidR="00602603" w:rsidRPr="00752AEC">
        <w:rPr>
          <w:spacing w:val="-1"/>
          <w:sz w:val="24"/>
          <w:szCs w:val="24"/>
          <w:lang w:val="lv-LV"/>
        </w:rPr>
        <w:t>e</w:t>
      </w:r>
      <w:r w:rsidR="00602603" w:rsidRPr="00752AEC">
        <w:rPr>
          <w:sz w:val="24"/>
          <w:szCs w:val="24"/>
          <w:lang w:val="lv-LV"/>
        </w:rPr>
        <w:t>nklat</w:t>
      </w:r>
      <w:r w:rsidR="00602603" w:rsidRPr="00752AEC">
        <w:rPr>
          <w:spacing w:val="2"/>
          <w:sz w:val="24"/>
          <w:szCs w:val="24"/>
          <w:lang w:val="lv-LV"/>
        </w:rPr>
        <w:t>ū</w:t>
      </w:r>
      <w:r w:rsidR="00602603" w:rsidRPr="00752AEC">
        <w:rPr>
          <w:sz w:val="24"/>
          <w:szCs w:val="24"/>
          <w:lang w:val="lv-LV"/>
        </w:rPr>
        <w:t>ra (C</w:t>
      </w:r>
      <w:r w:rsidR="00602603" w:rsidRPr="00752AEC">
        <w:rPr>
          <w:spacing w:val="1"/>
          <w:sz w:val="24"/>
          <w:szCs w:val="24"/>
          <w:lang w:val="lv-LV"/>
        </w:rPr>
        <w:t>P</w:t>
      </w:r>
      <w:r w:rsidR="00602603" w:rsidRPr="00752AEC">
        <w:rPr>
          <w:sz w:val="24"/>
          <w:szCs w:val="24"/>
          <w:lang w:val="lv-LV"/>
        </w:rPr>
        <w:t>V kod</w:t>
      </w:r>
      <w:r w:rsidR="00602603" w:rsidRPr="00752AEC">
        <w:rPr>
          <w:spacing w:val="2"/>
          <w:sz w:val="24"/>
          <w:szCs w:val="24"/>
          <w:lang w:val="lv-LV"/>
        </w:rPr>
        <w:t>s</w:t>
      </w:r>
      <w:r w:rsidR="00602603" w:rsidRPr="00752AEC">
        <w:rPr>
          <w:sz w:val="24"/>
          <w:szCs w:val="24"/>
          <w:lang w:val="lv-LV"/>
        </w:rPr>
        <w:t xml:space="preserve">): </w:t>
      </w:r>
      <w:bookmarkStart w:id="0" w:name="_GoBack"/>
      <w:r w:rsidR="00602603" w:rsidRPr="00752AEC">
        <w:rPr>
          <w:spacing w:val="2"/>
          <w:sz w:val="24"/>
          <w:szCs w:val="24"/>
          <w:lang w:val="lv-LV"/>
        </w:rPr>
        <w:t xml:space="preserve">37535200-9 </w:t>
      </w:r>
      <w:bookmarkEnd w:id="0"/>
      <w:r w:rsidR="00602603" w:rsidRPr="00752AEC">
        <w:rPr>
          <w:spacing w:val="2"/>
          <w:sz w:val="24"/>
          <w:szCs w:val="24"/>
          <w:lang w:val="lv-LV"/>
        </w:rPr>
        <w:t>(spēļu laukuma aprīkojums)</w:t>
      </w:r>
      <w:r w:rsidR="00602603" w:rsidRPr="00752AEC">
        <w:rPr>
          <w:sz w:val="24"/>
          <w:szCs w:val="24"/>
          <w:lang w:val="lv-LV"/>
        </w:rPr>
        <w:t>.</w:t>
      </w:r>
    </w:p>
    <w:p w14:paraId="6F41D1E3" w14:textId="1E57A3A4" w:rsidR="006E56B8" w:rsidRPr="00752AEC" w:rsidRDefault="00DF07A4" w:rsidP="00D545D9">
      <w:pPr>
        <w:ind w:left="567" w:right="58" w:hanging="567"/>
        <w:jc w:val="both"/>
        <w:rPr>
          <w:sz w:val="24"/>
          <w:szCs w:val="24"/>
          <w:lang w:val="lv-LV"/>
        </w:rPr>
      </w:pPr>
      <w:r>
        <w:rPr>
          <w:sz w:val="24"/>
          <w:szCs w:val="24"/>
          <w:lang w:val="lv-LV"/>
        </w:rPr>
        <w:t>2.</w:t>
      </w:r>
      <w:r w:rsidR="006E56B8" w:rsidRPr="00752AEC">
        <w:rPr>
          <w:sz w:val="24"/>
          <w:szCs w:val="24"/>
          <w:lang w:val="lv-LV"/>
        </w:rPr>
        <w:t xml:space="preserve">3. </w:t>
      </w:r>
      <w:r w:rsidR="00146F6F">
        <w:rPr>
          <w:sz w:val="24"/>
          <w:szCs w:val="24"/>
          <w:lang w:val="lv-LV"/>
        </w:rPr>
        <w:t>Iepirkuma procedūras</w:t>
      </w:r>
      <w:r w:rsidR="006E56B8" w:rsidRPr="00752AEC">
        <w:rPr>
          <w:sz w:val="24"/>
          <w:szCs w:val="24"/>
          <w:lang w:val="lv-LV"/>
        </w:rPr>
        <w:t xml:space="preserve">iepirkuma priekšmets </w:t>
      </w:r>
      <w:r w:rsidR="007D1FE9">
        <w:rPr>
          <w:sz w:val="24"/>
          <w:szCs w:val="24"/>
          <w:lang w:val="lv-LV"/>
        </w:rPr>
        <w:t xml:space="preserve">nav </w:t>
      </w:r>
      <w:r w:rsidR="006E56B8" w:rsidRPr="00752AEC">
        <w:rPr>
          <w:sz w:val="24"/>
          <w:szCs w:val="24"/>
          <w:lang w:val="lv-LV"/>
        </w:rPr>
        <w:t xml:space="preserve">dalīts </w:t>
      </w:r>
      <w:r w:rsidR="007D1FE9">
        <w:rPr>
          <w:sz w:val="24"/>
          <w:szCs w:val="24"/>
          <w:lang w:val="lv-LV"/>
        </w:rPr>
        <w:t>daļās.</w:t>
      </w:r>
    </w:p>
    <w:p w14:paraId="71B506EA" w14:textId="21AF5B26" w:rsidR="00602603" w:rsidRPr="00752AEC" w:rsidRDefault="00DF07A4" w:rsidP="00D545D9">
      <w:pPr>
        <w:ind w:left="567" w:right="58" w:hanging="567"/>
        <w:jc w:val="both"/>
        <w:rPr>
          <w:sz w:val="24"/>
          <w:szCs w:val="24"/>
          <w:lang w:val="lv-LV"/>
        </w:rPr>
      </w:pPr>
      <w:r>
        <w:rPr>
          <w:sz w:val="24"/>
          <w:szCs w:val="24"/>
          <w:lang w:val="lv-LV"/>
        </w:rPr>
        <w:t>2.</w:t>
      </w:r>
      <w:r w:rsidR="006E56B8" w:rsidRPr="00752AEC">
        <w:rPr>
          <w:sz w:val="24"/>
          <w:szCs w:val="24"/>
          <w:lang w:val="lv-LV"/>
        </w:rPr>
        <w:t>4. Iepirkuma apjoms:</w:t>
      </w:r>
      <w:r w:rsidR="00602603" w:rsidRPr="00752AEC">
        <w:rPr>
          <w:sz w:val="24"/>
          <w:szCs w:val="24"/>
          <w:lang w:val="lv-LV"/>
        </w:rPr>
        <w:t xml:space="preserve"> atbilstoši tehniskajai specifikācijai.</w:t>
      </w:r>
    </w:p>
    <w:p w14:paraId="4DF71CC8" w14:textId="77777777" w:rsidR="00DF07A4" w:rsidRDefault="00DF07A4" w:rsidP="00DF07A4">
      <w:pPr>
        <w:pStyle w:val="ListParagraph"/>
        <w:suppressAutoHyphens/>
        <w:autoSpaceDE/>
        <w:autoSpaceDN/>
        <w:ind w:left="360" w:firstLine="0"/>
        <w:jc w:val="left"/>
        <w:rPr>
          <w:b/>
          <w:sz w:val="24"/>
          <w:szCs w:val="24"/>
          <w:lang w:val="lv-LV"/>
        </w:rPr>
      </w:pPr>
    </w:p>
    <w:p w14:paraId="13988FB9" w14:textId="1D6BEF11" w:rsidR="00166F9C" w:rsidRPr="00DF07A4" w:rsidRDefault="00DF07A4" w:rsidP="00DF07A4">
      <w:pPr>
        <w:pStyle w:val="ListParagraph"/>
        <w:suppressAutoHyphens/>
        <w:autoSpaceDE/>
        <w:autoSpaceDN/>
        <w:ind w:left="360" w:firstLine="0"/>
        <w:jc w:val="left"/>
        <w:rPr>
          <w:b/>
          <w:sz w:val="24"/>
          <w:szCs w:val="24"/>
          <w:lang w:val="lv-LV"/>
        </w:rPr>
      </w:pPr>
      <w:r w:rsidRPr="00DF07A4">
        <w:rPr>
          <w:b/>
          <w:sz w:val="24"/>
          <w:szCs w:val="24"/>
          <w:lang w:val="lv-LV"/>
        </w:rPr>
        <w:t xml:space="preserve">3. </w:t>
      </w:r>
      <w:r w:rsidR="00166F9C" w:rsidRPr="00DF07A4">
        <w:rPr>
          <w:b/>
          <w:sz w:val="24"/>
          <w:szCs w:val="24"/>
          <w:lang w:val="lv-LV"/>
        </w:rPr>
        <w:t>Nolikuma saņemšanas kārtība</w:t>
      </w:r>
    </w:p>
    <w:p w14:paraId="4651E136" w14:textId="0CB9C124" w:rsidR="00DF07A4" w:rsidRPr="000121C5" w:rsidRDefault="00DF07A4" w:rsidP="00DF07A4">
      <w:pPr>
        <w:pStyle w:val="ListParagraph"/>
        <w:numPr>
          <w:ilvl w:val="1"/>
          <w:numId w:val="16"/>
        </w:numPr>
        <w:rPr>
          <w:bCs/>
          <w:sz w:val="24"/>
          <w:szCs w:val="24"/>
          <w:lang w:val="lv-LV"/>
        </w:rPr>
      </w:pPr>
      <w:r w:rsidRPr="00DF07A4">
        <w:rPr>
          <w:bCs/>
          <w:sz w:val="24"/>
          <w:szCs w:val="24"/>
          <w:lang w:val="lv-LV"/>
        </w:rPr>
        <w:t xml:space="preserve">Ar Nolikumu var iepazīties Ķekavas novada pašvaldības Centrālajā administrācijā, 30.kabinetā, Gaismas ielā 19 k-9-1, Ķekavā, </w:t>
      </w:r>
      <w:r w:rsidRPr="000121C5">
        <w:rPr>
          <w:bCs/>
          <w:sz w:val="24"/>
          <w:szCs w:val="24"/>
          <w:lang w:val="lv-LV"/>
        </w:rPr>
        <w:t xml:space="preserve">Ķekavas pagastā, Ķekavas novadā, LV-2123, pirmdienās no 8:00-18:00, otrdienās un trešdienās no 8:00-17:00, ceturtdienās no 9:00-19:00, piektdienās no 8:00-14:00, pusdienas pārtraukums no 13:00-14:00, izņemot piektdienas. Iepirkuma procedūras dokumentācijai ir nodrošināta tieša un brīva elektroniskā pieeja pasūtītāja profila adresē: </w:t>
      </w:r>
      <w:hyperlink r:id="rId9" w:history="1">
        <w:r w:rsidR="00210C9E" w:rsidRPr="000121C5">
          <w:rPr>
            <w:rStyle w:val="Hyperlink"/>
            <w:bCs/>
            <w:sz w:val="24"/>
            <w:szCs w:val="24"/>
            <w:lang w:val="lv-LV"/>
          </w:rPr>
          <w:t>http://www.kekavasnovads.lv/pub/index.php?id=2289</w:t>
        </w:r>
      </w:hyperlink>
      <w:proofErr w:type="gramStart"/>
      <w:r w:rsidR="00210C9E" w:rsidRPr="000121C5">
        <w:rPr>
          <w:bCs/>
          <w:sz w:val="24"/>
          <w:szCs w:val="24"/>
          <w:lang w:val="lv-LV"/>
        </w:rPr>
        <w:t xml:space="preserve"> </w:t>
      </w:r>
      <w:r w:rsidRPr="000121C5">
        <w:rPr>
          <w:bCs/>
          <w:sz w:val="24"/>
          <w:szCs w:val="24"/>
          <w:lang w:val="lv-LV"/>
        </w:rPr>
        <w:t>.</w:t>
      </w:r>
      <w:proofErr w:type="gramEnd"/>
    </w:p>
    <w:p w14:paraId="3229C8E3" w14:textId="13FE3A1A" w:rsidR="00166F9C" w:rsidRPr="000121C5" w:rsidRDefault="00166F9C" w:rsidP="00166F9C">
      <w:pPr>
        <w:pStyle w:val="Heading2"/>
        <w:keepNext/>
        <w:widowControl/>
        <w:numPr>
          <w:ilvl w:val="1"/>
          <w:numId w:val="16"/>
        </w:numPr>
        <w:autoSpaceDE/>
        <w:autoSpaceDN/>
        <w:spacing w:line="240" w:lineRule="auto"/>
        <w:ind w:right="266"/>
        <w:jc w:val="both"/>
        <w:rPr>
          <w:b w:val="0"/>
          <w:lang w:val="lv-LV"/>
        </w:rPr>
      </w:pPr>
      <w:r w:rsidRPr="000121C5">
        <w:rPr>
          <w:b w:val="0"/>
          <w:lang w:val="lv-LV"/>
        </w:rPr>
        <w:t xml:space="preserve">Pasūtītājs nodrošina brīvu un tiešu elektronisko pieeju nolikumam, visiem papildus nepieciešamajiem dokumentiem un aktuālākai informācijai pasūtītāja </w:t>
      </w:r>
      <w:proofErr w:type="gramStart"/>
      <w:r w:rsidRPr="000121C5">
        <w:rPr>
          <w:b w:val="0"/>
          <w:lang w:val="lv-LV"/>
        </w:rPr>
        <w:t>mājas lapā</w:t>
      </w:r>
      <w:proofErr w:type="gramEnd"/>
      <w:r w:rsidRPr="000121C5">
        <w:rPr>
          <w:b w:val="0"/>
          <w:lang w:val="lv-LV"/>
        </w:rPr>
        <w:t xml:space="preserve"> internetā: </w:t>
      </w:r>
      <w:hyperlink r:id="rId10" w:history="1">
        <w:r w:rsidR="00DF07A4" w:rsidRPr="000121C5">
          <w:rPr>
            <w:rStyle w:val="Hyperlink"/>
            <w:b w:val="0"/>
            <w:color w:val="auto"/>
            <w:lang w:val="lv-LV"/>
          </w:rPr>
          <w:t>www.kekavasnovads.lv</w:t>
        </w:r>
      </w:hyperlink>
      <w:r w:rsidRPr="000121C5">
        <w:rPr>
          <w:b w:val="0"/>
          <w:lang w:val="lv-LV"/>
        </w:rPr>
        <w:t xml:space="preserve"> sadaļā </w:t>
      </w:r>
      <w:r w:rsidRPr="000121C5">
        <w:rPr>
          <w:b w:val="0"/>
          <w:i/>
          <w:lang w:val="lv-LV"/>
        </w:rPr>
        <w:t>„</w:t>
      </w:r>
      <w:r w:rsidR="00210C9E" w:rsidRPr="000121C5">
        <w:rPr>
          <w:b w:val="0"/>
          <w:i/>
          <w:lang w:val="lv-LV"/>
        </w:rPr>
        <w:t>Pašvaldības i</w:t>
      </w:r>
      <w:r w:rsidRPr="000121C5">
        <w:rPr>
          <w:b w:val="0"/>
          <w:i/>
          <w:lang w:val="lv-LV"/>
        </w:rPr>
        <w:t>epirkumi</w:t>
      </w:r>
      <w:r w:rsidR="00210C9E" w:rsidRPr="000121C5">
        <w:rPr>
          <w:b w:val="0"/>
          <w:i/>
          <w:lang w:val="lv-LV"/>
        </w:rPr>
        <w:t xml:space="preserve"> 2018</w:t>
      </w:r>
      <w:r w:rsidRPr="000121C5">
        <w:rPr>
          <w:b w:val="0"/>
          <w:i/>
          <w:lang w:val="lv-LV"/>
        </w:rPr>
        <w:t>”</w:t>
      </w:r>
      <w:r w:rsidRPr="000121C5">
        <w:rPr>
          <w:b w:val="0"/>
          <w:lang w:val="lv-LV"/>
        </w:rPr>
        <w:t>.</w:t>
      </w:r>
    </w:p>
    <w:p w14:paraId="080C7573" w14:textId="77777777" w:rsidR="00166F9C" w:rsidRPr="000121C5" w:rsidRDefault="00166F9C" w:rsidP="00166F9C">
      <w:pPr>
        <w:pStyle w:val="Heading2"/>
        <w:keepNext/>
        <w:widowControl/>
        <w:numPr>
          <w:ilvl w:val="1"/>
          <w:numId w:val="16"/>
        </w:numPr>
        <w:autoSpaceDE/>
        <w:autoSpaceDN/>
        <w:spacing w:line="240" w:lineRule="auto"/>
        <w:ind w:right="266"/>
        <w:jc w:val="both"/>
        <w:rPr>
          <w:b w:val="0"/>
          <w:lang w:val="lv-LV"/>
        </w:rPr>
      </w:pPr>
      <w:r w:rsidRPr="000121C5">
        <w:rPr>
          <w:b w:val="0"/>
          <w:lang w:val="lv-LV"/>
        </w:rPr>
        <w:t xml:space="preserve"> Ieinteresēto piegādātāju pienākums ir pastāvīgi sekot līdz aktuālajai informācijai Pasūtītāja interneta </w:t>
      </w:r>
      <w:proofErr w:type="gramStart"/>
      <w:r w:rsidRPr="000121C5">
        <w:rPr>
          <w:b w:val="0"/>
          <w:lang w:val="lv-LV"/>
        </w:rPr>
        <w:t>mājas lapā</w:t>
      </w:r>
      <w:proofErr w:type="gramEnd"/>
      <w:r w:rsidRPr="000121C5">
        <w:rPr>
          <w:b w:val="0"/>
          <w:lang w:val="lv-LV"/>
        </w:rPr>
        <w:t xml:space="preserve"> un ievērot to, sagatavojot savu piedāvājumu.</w:t>
      </w:r>
    </w:p>
    <w:p w14:paraId="61026D1B" w14:textId="77777777" w:rsidR="00166F9C" w:rsidRPr="000121C5" w:rsidRDefault="00166F9C" w:rsidP="00166F9C">
      <w:pPr>
        <w:pStyle w:val="ListParagraph"/>
        <w:widowControl/>
        <w:tabs>
          <w:tab w:val="left" w:pos="851"/>
        </w:tabs>
        <w:ind w:left="357" w:right="266"/>
        <w:rPr>
          <w:lang w:val="lv-LV"/>
        </w:rPr>
      </w:pPr>
    </w:p>
    <w:p w14:paraId="352084B8" w14:textId="2D0A98DF" w:rsidR="00166F9C" w:rsidRPr="00686B23" w:rsidRDefault="00DF07A4" w:rsidP="00DF07A4">
      <w:pPr>
        <w:pStyle w:val="ListParagraph"/>
        <w:suppressAutoHyphens/>
        <w:autoSpaceDE/>
        <w:autoSpaceDN/>
        <w:ind w:left="360" w:firstLine="0"/>
        <w:jc w:val="left"/>
        <w:rPr>
          <w:b/>
          <w:sz w:val="24"/>
          <w:szCs w:val="24"/>
        </w:rPr>
      </w:pPr>
      <w:r w:rsidRPr="00686B23">
        <w:rPr>
          <w:b/>
          <w:sz w:val="24"/>
          <w:szCs w:val="24"/>
        </w:rPr>
        <w:t xml:space="preserve">4. </w:t>
      </w:r>
      <w:r w:rsidR="00166F9C" w:rsidRPr="00686B23">
        <w:rPr>
          <w:b/>
          <w:sz w:val="24"/>
          <w:szCs w:val="24"/>
        </w:rPr>
        <w:t>Piedāvājuma iesniegšanas kārtība</w:t>
      </w:r>
    </w:p>
    <w:p w14:paraId="3B904D80" w14:textId="0985B3CF" w:rsidR="00166F9C" w:rsidRPr="00686B23" w:rsidRDefault="00DF07A4" w:rsidP="00DF07A4">
      <w:pPr>
        <w:pStyle w:val="ListParagraph"/>
        <w:suppressAutoHyphens/>
        <w:autoSpaceDE/>
        <w:autoSpaceDN/>
        <w:ind w:left="426" w:right="266" w:firstLine="0"/>
        <w:rPr>
          <w:sz w:val="24"/>
          <w:szCs w:val="24"/>
        </w:rPr>
      </w:pPr>
      <w:r w:rsidRPr="00686B23">
        <w:rPr>
          <w:sz w:val="24"/>
          <w:szCs w:val="24"/>
        </w:rPr>
        <w:t xml:space="preserve">4.1. </w:t>
      </w:r>
      <w:r w:rsidR="00166F9C" w:rsidRPr="00686B23">
        <w:rPr>
          <w:sz w:val="24"/>
          <w:szCs w:val="24"/>
        </w:rPr>
        <w:t xml:space="preserve">Pretendents piedāvājumus var iesniegt personīgi vai nosūtīt ar pasta/kurjera starpniecību </w:t>
      </w:r>
      <w:r w:rsidR="00643D39" w:rsidRPr="00686B23">
        <w:rPr>
          <w:sz w:val="24"/>
          <w:szCs w:val="24"/>
        </w:rPr>
        <w:t>nolikuma 3.1.punktā norādītajā adresē</w:t>
      </w:r>
      <w:r w:rsidR="00166F9C" w:rsidRPr="00686B23">
        <w:rPr>
          <w:sz w:val="24"/>
          <w:szCs w:val="24"/>
        </w:rPr>
        <w:t xml:space="preserve">, darbdienās, bet ne vēlāk kā līdz </w:t>
      </w:r>
      <w:r w:rsidR="00166F9C" w:rsidRPr="005E6692">
        <w:rPr>
          <w:b/>
          <w:sz w:val="24"/>
          <w:szCs w:val="24"/>
        </w:rPr>
        <w:t xml:space="preserve">2018.gada </w:t>
      </w:r>
      <w:r w:rsidR="00210C9E" w:rsidRPr="005E6692">
        <w:rPr>
          <w:b/>
          <w:sz w:val="24"/>
          <w:szCs w:val="24"/>
        </w:rPr>
        <w:t>23</w:t>
      </w:r>
      <w:r w:rsidR="00166F9C" w:rsidRPr="005E6692">
        <w:rPr>
          <w:b/>
          <w:sz w:val="24"/>
          <w:szCs w:val="24"/>
        </w:rPr>
        <w:t>.aprīļa plkst.</w:t>
      </w:r>
      <w:r w:rsidR="00210C9E" w:rsidRPr="005E6692">
        <w:rPr>
          <w:b/>
          <w:sz w:val="24"/>
          <w:szCs w:val="24"/>
        </w:rPr>
        <w:t>11</w:t>
      </w:r>
      <w:r w:rsidR="00166F9C" w:rsidRPr="005E6692">
        <w:rPr>
          <w:b/>
          <w:sz w:val="24"/>
          <w:szCs w:val="24"/>
        </w:rPr>
        <w:t>:00</w:t>
      </w:r>
      <w:r w:rsidR="00166F9C" w:rsidRPr="00686B23">
        <w:rPr>
          <w:sz w:val="24"/>
          <w:szCs w:val="24"/>
        </w:rPr>
        <w:t xml:space="preserve"> (atvēršanas sēde). </w:t>
      </w:r>
      <w:proofErr w:type="gramStart"/>
      <w:r w:rsidR="00166F9C" w:rsidRPr="00686B23">
        <w:rPr>
          <w:sz w:val="24"/>
          <w:szCs w:val="24"/>
        </w:rPr>
        <w:t xml:space="preserve">Nosūtot piedāvājumu pa pastu (kurjerpastu), jānodrošina, lai piedāvājumi tiktu piegādāti </w:t>
      </w:r>
      <w:r w:rsidR="00166F9C" w:rsidRPr="005E6692">
        <w:rPr>
          <w:b/>
          <w:sz w:val="24"/>
          <w:szCs w:val="24"/>
        </w:rPr>
        <w:t xml:space="preserve">līdz 2018.gada </w:t>
      </w:r>
      <w:r w:rsidR="00210C9E" w:rsidRPr="005E6692">
        <w:rPr>
          <w:b/>
          <w:sz w:val="24"/>
          <w:szCs w:val="24"/>
        </w:rPr>
        <w:t>23.aprīlim</w:t>
      </w:r>
      <w:r w:rsidR="00166F9C" w:rsidRPr="005E6692">
        <w:rPr>
          <w:b/>
          <w:sz w:val="24"/>
          <w:szCs w:val="24"/>
        </w:rPr>
        <w:t xml:space="preserve"> plkst.</w:t>
      </w:r>
      <w:r w:rsidR="00210C9E" w:rsidRPr="005E6692">
        <w:rPr>
          <w:b/>
          <w:sz w:val="24"/>
          <w:szCs w:val="24"/>
        </w:rPr>
        <w:t>11</w:t>
      </w:r>
      <w:r w:rsidR="00166F9C" w:rsidRPr="005E6692">
        <w:rPr>
          <w:b/>
          <w:sz w:val="24"/>
          <w:szCs w:val="24"/>
        </w:rPr>
        <w:t>.00</w:t>
      </w:r>
      <w:r w:rsidR="00166F9C" w:rsidRPr="00686B23">
        <w:rPr>
          <w:sz w:val="24"/>
          <w:szCs w:val="24"/>
        </w:rPr>
        <w:t>.</w:t>
      </w:r>
      <w:proofErr w:type="gramEnd"/>
      <w:r w:rsidR="00166F9C" w:rsidRPr="00686B23">
        <w:rPr>
          <w:sz w:val="24"/>
          <w:szCs w:val="24"/>
        </w:rPr>
        <w:t xml:space="preserve"> Piedāvājumi, kas tiks piegādāti pēc šī termiņa, netiks atvērti </w:t>
      </w:r>
      <w:proofErr w:type="gramStart"/>
      <w:r w:rsidR="00166F9C" w:rsidRPr="00686B23">
        <w:rPr>
          <w:sz w:val="24"/>
          <w:szCs w:val="24"/>
        </w:rPr>
        <w:t>un</w:t>
      </w:r>
      <w:proofErr w:type="gramEnd"/>
      <w:r w:rsidR="00166F9C" w:rsidRPr="00686B23">
        <w:rPr>
          <w:sz w:val="24"/>
          <w:szCs w:val="24"/>
        </w:rPr>
        <w:t xml:space="preserve"> tiks nosūtīti Pretendentam atpakaļ. </w:t>
      </w:r>
    </w:p>
    <w:p w14:paraId="29FA0C5B" w14:textId="191B8676" w:rsidR="00166F9C" w:rsidRPr="00686B23" w:rsidRDefault="00DF07A4" w:rsidP="00DF07A4">
      <w:pPr>
        <w:pStyle w:val="ListParagraph"/>
        <w:widowControl/>
        <w:autoSpaceDE/>
        <w:autoSpaceDN/>
        <w:ind w:left="426" w:right="266" w:firstLine="0"/>
        <w:rPr>
          <w:sz w:val="24"/>
          <w:szCs w:val="24"/>
        </w:rPr>
      </w:pPr>
      <w:r w:rsidRPr="00686B23">
        <w:rPr>
          <w:sz w:val="24"/>
          <w:szCs w:val="24"/>
        </w:rPr>
        <w:t xml:space="preserve">4.2. </w:t>
      </w:r>
      <w:r w:rsidR="00166F9C" w:rsidRPr="00686B23">
        <w:rPr>
          <w:sz w:val="24"/>
          <w:szCs w:val="24"/>
        </w:rPr>
        <w:t xml:space="preserve">Iesniegtie piedāvājumi ir Pasūtītāja īpašums. </w:t>
      </w:r>
    </w:p>
    <w:p w14:paraId="78B8C543" w14:textId="255CB336" w:rsidR="00166F9C" w:rsidRPr="00686B23" w:rsidRDefault="00DF07A4" w:rsidP="00DF07A4">
      <w:pPr>
        <w:pStyle w:val="ListParagraph"/>
        <w:widowControl/>
        <w:autoSpaceDE/>
        <w:autoSpaceDN/>
        <w:ind w:left="426" w:right="266" w:firstLine="0"/>
        <w:rPr>
          <w:sz w:val="24"/>
          <w:szCs w:val="24"/>
        </w:rPr>
      </w:pPr>
      <w:r w:rsidRPr="00686B23">
        <w:rPr>
          <w:sz w:val="24"/>
          <w:szCs w:val="24"/>
        </w:rPr>
        <w:t xml:space="preserve">4.3. </w:t>
      </w:r>
      <w:r w:rsidR="00166F9C" w:rsidRPr="00686B23">
        <w:rPr>
          <w:sz w:val="24"/>
          <w:szCs w:val="24"/>
        </w:rPr>
        <w:t xml:space="preserve">Pretendents var atsaukt vai apmainīt savu piedāvājumu līdz piedāvājumu iesniegšanas termiņa beigām, ierodoties darbdienās personīgi piedāvājumu uzglabāšanas vietā - Ķekavas novada </w:t>
      </w:r>
      <w:r w:rsidR="00643D39" w:rsidRPr="00686B23">
        <w:rPr>
          <w:sz w:val="24"/>
          <w:szCs w:val="24"/>
        </w:rPr>
        <w:t>pašvaldībā</w:t>
      </w:r>
      <w:r w:rsidR="00166F9C" w:rsidRPr="00686B23">
        <w:rPr>
          <w:sz w:val="24"/>
          <w:szCs w:val="24"/>
        </w:rPr>
        <w:t xml:space="preserve">-, apmainot piedāvājumus. Piedāvājuma atsaukšanai ir bezierunu raksturs </w:t>
      </w:r>
      <w:proofErr w:type="gramStart"/>
      <w:r w:rsidR="00166F9C" w:rsidRPr="00686B23">
        <w:rPr>
          <w:sz w:val="24"/>
          <w:szCs w:val="24"/>
        </w:rPr>
        <w:t>un</w:t>
      </w:r>
      <w:proofErr w:type="gramEnd"/>
      <w:r w:rsidR="00166F9C" w:rsidRPr="00686B23">
        <w:rPr>
          <w:sz w:val="24"/>
          <w:szCs w:val="24"/>
        </w:rPr>
        <w:t xml:space="preserve"> tā izslēdz pretendentu no tālākas dalības iepirkumā. </w:t>
      </w:r>
      <w:proofErr w:type="gramStart"/>
      <w:r w:rsidR="00166F9C" w:rsidRPr="00686B23">
        <w:rPr>
          <w:sz w:val="24"/>
          <w:szCs w:val="24"/>
        </w:rPr>
        <w:t xml:space="preserve">Piedāvājuma </w:t>
      </w:r>
      <w:r w:rsidR="00166F9C" w:rsidRPr="00686B23">
        <w:rPr>
          <w:sz w:val="24"/>
          <w:szCs w:val="24"/>
        </w:rPr>
        <w:lastRenderedPageBreak/>
        <w:t>mainīšanas gadījumā par piedāvājuma iesniegšanas laiku tiks uzskatīts pēdējā piedāvājuma iesniegšanas brīdis.</w:t>
      </w:r>
      <w:proofErr w:type="gramEnd"/>
    </w:p>
    <w:p w14:paraId="6374A31C" w14:textId="22C6DAC3" w:rsidR="00166F9C" w:rsidRDefault="00DF07A4" w:rsidP="00DF07A4">
      <w:pPr>
        <w:pStyle w:val="ListParagraph"/>
        <w:widowControl/>
        <w:autoSpaceDE/>
        <w:autoSpaceDN/>
        <w:ind w:left="426" w:right="266" w:firstLine="0"/>
        <w:rPr>
          <w:sz w:val="24"/>
          <w:szCs w:val="24"/>
        </w:rPr>
      </w:pPr>
      <w:r w:rsidRPr="00686B23">
        <w:rPr>
          <w:sz w:val="24"/>
          <w:szCs w:val="24"/>
        </w:rPr>
        <w:t xml:space="preserve">4.4. </w:t>
      </w:r>
      <w:r w:rsidR="00166F9C" w:rsidRPr="00686B23">
        <w:rPr>
          <w:sz w:val="24"/>
          <w:szCs w:val="24"/>
        </w:rPr>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w:t>
      </w:r>
      <w:proofErr w:type="gramStart"/>
      <w:r w:rsidR="00166F9C" w:rsidRPr="00686B23">
        <w:rPr>
          <w:sz w:val="24"/>
          <w:szCs w:val="24"/>
        </w:rPr>
        <w:t>un</w:t>
      </w:r>
      <w:proofErr w:type="gramEnd"/>
      <w:r w:rsidR="00166F9C" w:rsidRPr="00686B23">
        <w:rPr>
          <w:sz w:val="24"/>
          <w:szCs w:val="24"/>
        </w:rPr>
        <w:t xml:space="preserve"> tiek atdoti atpakaļ iesniedzējam.</w:t>
      </w:r>
    </w:p>
    <w:p w14:paraId="0E99B122" w14:textId="77777777" w:rsidR="00162098" w:rsidRPr="00686B23" w:rsidRDefault="00162098" w:rsidP="00DF07A4">
      <w:pPr>
        <w:pStyle w:val="ListParagraph"/>
        <w:widowControl/>
        <w:autoSpaceDE/>
        <w:autoSpaceDN/>
        <w:ind w:left="426" w:right="266" w:firstLine="0"/>
        <w:rPr>
          <w:sz w:val="24"/>
          <w:szCs w:val="24"/>
        </w:rPr>
      </w:pPr>
    </w:p>
    <w:p w14:paraId="58C4456B" w14:textId="41C3243C" w:rsidR="00166F9C" w:rsidRPr="00686B23" w:rsidRDefault="00DF07A4" w:rsidP="00DF07A4">
      <w:pPr>
        <w:pStyle w:val="Heading2"/>
        <w:tabs>
          <w:tab w:val="left" w:pos="3367"/>
        </w:tabs>
        <w:ind w:left="360"/>
        <w:rPr>
          <w:lang w:val="lv-LV"/>
        </w:rPr>
      </w:pPr>
      <w:r w:rsidRPr="00686B23">
        <w:rPr>
          <w:lang w:val="lv-LV"/>
        </w:rPr>
        <w:t xml:space="preserve">5. </w:t>
      </w:r>
      <w:r w:rsidR="00166F9C" w:rsidRPr="00686B23">
        <w:rPr>
          <w:lang w:val="lv-LV"/>
        </w:rPr>
        <w:t>Piedāvājuma nodrošinājums</w:t>
      </w:r>
    </w:p>
    <w:p w14:paraId="52F55683" w14:textId="04EB84B2" w:rsidR="00166F9C" w:rsidRPr="00F840FA" w:rsidRDefault="00DF07A4" w:rsidP="00146F6F">
      <w:pPr>
        <w:ind w:left="567" w:hanging="567"/>
        <w:jc w:val="both"/>
        <w:rPr>
          <w:sz w:val="24"/>
          <w:szCs w:val="24"/>
          <w:lang w:val="lv-LV"/>
        </w:rPr>
      </w:pPr>
      <w:r w:rsidRPr="00686B23">
        <w:rPr>
          <w:sz w:val="24"/>
          <w:szCs w:val="24"/>
          <w:lang w:val="lv-LV"/>
        </w:rPr>
        <w:t>5</w:t>
      </w:r>
      <w:r w:rsidR="00166F9C" w:rsidRPr="00686B23">
        <w:rPr>
          <w:sz w:val="24"/>
          <w:szCs w:val="24"/>
          <w:lang w:val="lv-LV"/>
        </w:rPr>
        <w:t>.1</w:t>
      </w:r>
      <w:r w:rsidR="00166F9C" w:rsidRPr="00686B23">
        <w:rPr>
          <w:sz w:val="24"/>
          <w:szCs w:val="24"/>
          <w:lang w:val="lv-LV"/>
        </w:rPr>
        <w:tab/>
        <w:t xml:space="preserve">Pretendents iesniedz bankas vai apdrošināšanas sabiedrības izsniegtu piedāvājuma nodrošinājumu ar apliecinātu bankas maksājuma uzdevumu, saskaņā ar </w:t>
      </w:r>
      <w:r w:rsidR="00146F6F" w:rsidRPr="00686B23">
        <w:rPr>
          <w:sz w:val="24"/>
          <w:szCs w:val="24"/>
          <w:lang w:val="lv-LV"/>
        </w:rPr>
        <w:t xml:space="preserve">Iepirkuma procedūras </w:t>
      </w:r>
      <w:r w:rsidR="00166F9C" w:rsidRPr="00686B23">
        <w:rPr>
          <w:sz w:val="24"/>
          <w:szCs w:val="24"/>
          <w:lang w:val="lv-LV"/>
        </w:rPr>
        <w:t>nolikuma (</w:t>
      </w:r>
      <w:r w:rsidR="00B849F9" w:rsidRPr="00686B23">
        <w:rPr>
          <w:sz w:val="24"/>
          <w:szCs w:val="24"/>
          <w:lang w:val="lv-LV"/>
        </w:rPr>
        <w:t>7</w:t>
      </w:r>
      <w:r w:rsidR="00166F9C" w:rsidRPr="00686B23">
        <w:rPr>
          <w:sz w:val="24"/>
          <w:szCs w:val="24"/>
          <w:lang w:val="lv-LV"/>
        </w:rPr>
        <w:t>.pielikums) formu</w:t>
      </w:r>
      <w:r w:rsidR="00166F9C" w:rsidRPr="00DF07A4">
        <w:rPr>
          <w:sz w:val="24"/>
          <w:szCs w:val="24"/>
          <w:lang w:val="lv-LV"/>
        </w:rPr>
        <w:t xml:space="preserve"> vai veic iemaksu</w:t>
      </w:r>
      <w:r w:rsidR="00643D39">
        <w:rPr>
          <w:sz w:val="24"/>
          <w:szCs w:val="24"/>
          <w:lang w:val="lv-LV"/>
        </w:rPr>
        <w:t>,</w:t>
      </w:r>
      <w:r w:rsidR="00166F9C" w:rsidRPr="00DF07A4">
        <w:rPr>
          <w:sz w:val="24"/>
          <w:szCs w:val="24"/>
          <w:lang w:val="lv-LV"/>
        </w:rPr>
        <w:t xml:space="preserve"> </w:t>
      </w:r>
      <w:r w:rsidR="00146F6F" w:rsidRPr="00DF07A4">
        <w:rPr>
          <w:sz w:val="24"/>
          <w:szCs w:val="24"/>
          <w:lang w:val="lv-LV"/>
        </w:rPr>
        <w:t>600,00</w:t>
      </w:r>
      <w:r w:rsidR="00643D39">
        <w:rPr>
          <w:sz w:val="24"/>
          <w:szCs w:val="24"/>
          <w:lang w:val="lv-LV"/>
        </w:rPr>
        <w:t xml:space="preserve"> EUR</w:t>
      </w:r>
      <w:r w:rsidR="00146F6F" w:rsidRPr="00DF07A4">
        <w:rPr>
          <w:sz w:val="24"/>
          <w:szCs w:val="24"/>
          <w:lang w:val="lv-LV"/>
        </w:rPr>
        <w:t xml:space="preserve"> (seši simti euro)</w:t>
      </w:r>
      <w:r w:rsidR="00643D39">
        <w:rPr>
          <w:sz w:val="24"/>
          <w:szCs w:val="24"/>
          <w:lang w:val="lv-LV"/>
        </w:rPr>
        <w:t xml:space="preserve"> apmērā,</w:t>
      </w:r>
      <w:r w:rsidR="00146F6F" w:rsidRPr="00DF07A4">
        <w:rPr>
          <w:sz w:val="24"/>
          <w:szCs w:val="24"/>
          <w:lang w:val="lv-LV"/>
        </w:rPr>
        <w:t xml:space="preserve"> </w:t>
      </w:r>
      <w:r w:rsidR="00166F9C" w:rsidRPr="00DF07A4">
        <w:rPr>
          <w:sz w:val="24"/>
          <w:szCs w:val="24"/>
          <w:lang w:val="lv-LV"/>
        </w:rPr>
        <w:t>Ķekavas novada pašvaldības nolikumā norādītajā norēķinu kontā ar norādi –</w:t>
      </w:r>
      <w:r w:rsidR="00166F9C" w:rsidRPr="00F840FA">
        <w:rPr>
          <w:sz w:val="24"/>
          <w:szCs w:val="24"/>
          <w:lang w:val="lv-LV"/>
        </w:rPr>
        <w:t xml:space="preserve"> </w:t>
      </w:r>
      <w:r w:rsidR="00166F9C" w:rsidRPr="00F840FA">
        <w:rPr>
          <w:i/>
          <w:sz w:val="24"/>
          <w:szCs w:val="24"/>
          <w:lang w:val="lv-LV"/>
        </w:rPr>
        <w:t xml:space="preserve">“Piedāvājuma nodrošinājums </w:t>
      </w:r>
      <w:r w:rsidR="00146F6F" w:rsidRPr="00F840FA">
        <w:rPr>
          <w:i/>
          <w:sz w:val="24"/>
          <w:szCs w:val="24"/>
          <w:lang w:val="lv-LV"/>
        </w:rPr>
        <w:t xml:space="preserve">Iepirkuma procedūrai </w:t>
      </w:r>
      <w:r w:rsidR="00166F9C" w:rsidRPr="00F840FA">
        <w:rPr>
          <w:i/>
          <w:sz w:val="24"/>
          <w:szCs w:val="24"/>
          <w:lang w:val="lv-LV"/>
        </w:rPr>
        <w:t>ID Nr. ĶNP 2018/9 “Bērnu rotaļu laukuma elementu piegāde</w:t>
      </w:r>
      <w:r w:rsidR="00146F6F" w:rsidRPr="00F840FA">
        <w:rPr>
          <w:i/>
          <w:sz w:val="24"/>
          <w:szCs w:val="24"/>
          <w:lang w:val="lv-LV"/>
        </w:rPr>
        <w:t xml:space="preserve"> un uzstādīšana Ķekavas novadā”</w:t>
      </w:r>
      <w:r w:rsidR="00166F9C" w:rsidRPr="00F840FA">
        <w:rPr>
          <w:i/>
          <w:sz w:val="24"/>
          <w:szCs w:val="24"/>
          <w:lang w:val="lv-LV"/>
        </w:rPr>
        <w:t>”</w:t>
      </w:r>
      <w:r w:rsidR="00146F6F" w:rsidRPr="00F840FA">
        <w:rPr>
          <w:sz w:val="24"/>
          <w:szCs w:val="24"/>
          <w:lang w:val="lv-LV"/>
        </w:rPr>
        <w:t>.</w:t>
      </w:r>
      <w:r w:rsidR="00166F9C" w:rsidRPr="00F840FA">
        <w:rPr>
          <w:sz w:val="24"/>
          <w:szCs w:val="24"/>
          <w:lang w:val="lv-LV"/>
        </w:rPr>
        <w:t xml:space="preserve"> </w:t>
      </w:r>
    </w:p>
    <w:p w14:paraId="35F6FAE0" w14:textId="77777777" w:rsidR="00166F9C" w:rsidRPr="00DB2DCB" w:rsidRDefault="00166F9C" w:rsidP="00166F9C">
      <w:pPr>
        <w:ind w:left="567" w:hanging="567"/>
        <w:jc w:val="both"/>
        <w:rPr>
          <w:sz w:val="24"/>
          <w:szCs w:val="24"/>
          <w:lang w:val="lv-LV"/>
        </w:rPr>
      </w:pPr>
      <w:r w:rsidRPr="00DB2DCB">
        <w:rPr>
          <w:sz w:val="24"/>
          <w:szCs w:val="24"/>
          <w:lang w:val="lv-LV"/>
        </w:rPr>
        <w:t>Bez piedāvājuma nodrošinājuma pretendenta piedāvājums netiek izskatīts. Piedāvājuma nodrošinājums, kas neatbilst Nolikuma prasībām, tiek noraidīts un pretendenta piedāvājums netiek izskatīts.</w:t>
      </w:r>
    </w:p>
    <w:p w14:paraId="5F032BAE" w14:textId="07C2B47D"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.2. </w:t>
      </w:r>
      <w:r w:rsidR="00166F9C" w:rsidRPr="00DB2DCB">
        <w:rPr>
          <w:sz w:val="24"/>
          <w:szCs w:val="24"/>
          <w:lang w:val="lv-LV"/>
        </w:rPr>
        <w:tab/>
        <w:t xml:space="preserve">Piedāvājuma nodrošinājumu iesniedz tādas kredītiestādes, kura saņēmusi atļauju sniegt finanšu pakalpojumus Latvijas Republikā, neatsaucamas beznosacījumu garantijas formā saskaņā ar Nolikumam pievienoto </w:t>
      </w:r>
      <w:r w:rsidR="00166F9C" w:rsidRPr="008235DB">
        <w:rPr>
          <w:sz w:val="24"/>
          <w:szCs w:val="24"/>
          <w:lang w:val="lv-LV"/>
        </w:rPr>
        <w:t xml:space="preserve">paraugu </w:t>
      </w:r>
      <w:r w:rsidR="00B849F9">
        <w:rPr>
          <w:sz w:val="24"/>
          <w:szCs w:val="24"/>
          <w:lang w:val="lv-LV"/>
        </w:rPr>
        <w:t>7</w:t>
      </w:r>
      <w:r w:rsidR="00166F9C" w:rsidRPr="008235DB">
        <w:rPr>
          <w:sz w:val="24"/>
          <w:szCs w:val="24"/>
          <w:lang w:val="lv-LV"/>
        </w:rPr>
        <w:t>. pielikumā vai</w:t>
      </w:r>
      <w:r w:rsidR="00166F9C" w:rsidRPr="00DB2DCB">
        <w:rPr>
          <w:sz w:val="24"/>
          <w:szCs w:val="24"/>
          <w:lang w:val="lv-LV"/>
        </w:rPr>
        <w:t xml:space="preserve">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17AF96EB" w14:textId="67FF1A5B"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.2.1. </w:t>
      </w:r>
      <w:r w:rsidR="00166F9C" w:rsidRPr="00DB2DCB">
        <w:rPr>
          <w:sz w:val="24"/>
          <w:szCs w:val="24"/>
          <w:lang w:val="lv-LV"/>
        </w:rPr>
        <w:tab/>
        <w:t>pretendents atsauc savu piedāvājumu, kamēr ir spēkā piedāvājuma nodrošinājums;</w:t>
      </w:r>
    </w:p>
    <w:p w14:paraId="463D6DA4" w14:textId="49291765"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.2.2. </w:t>
      </w:r>
      <w:r w:rsidR="00166F9C" w:rsidRPr="00DB2DCB">
        <w:rPr>
          <w:sz w:val="24"/>
          <w:szCs w:val="24"/>
          <w:lang w:val="lv-LV"/>
        </w:rPr>
        <w:tab/>
        <w:t>pretendents, kura piedāvājums izraudzīts saskaņā ar piedāvājuma izvēles kritēriju, pasūtītāja noteiktajā termiņā nav iesniedzis tam iepirkuma procedūras dokumentos un iepirkuma līgumā paredzēto līguma nodrošinājumu;</w:t>
      </w:r>
    </w:p>
    <w:p w14:paraId="3DA4163A" w14:textId="0B62148C"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.2.3. </w:t>
      </w:r>
      <w:r w:rsidR="00166F9C" w:rsidRPr="00DB2DCB">
        <w:rPr>
          <w:sz w:val="24"/>
          <w:szCs w:val="24"/>
          <w:lang w:val="lv-LV"/>
        </w:rPr>
        <w:tab/>
        <w:t>pretendents, kura piedāvājums izraudzīts saskaņā ar piedāvājuma izvēles kritēriju, neparaksta iepirkuma līgumu pasūtītāja noteiktajā termiņā.</w:t>
      </w:r>
    </w:p>
    <w:p w14:paraId="5AF58D41" w14:textId="4ECD9FF9"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.3. </w:t>
      </w:r>
      <w:r w:rsidR="00166F9C" w:rsidRPr="00DB2DCB">
        <w:rPr>
          <w:sz w:val="24"/>
          <w:szCs w:val="24"/>
          <w:lang w:val="lv-LV"/>
        </w:rPr>
        <w:tab/>
        <w:t xml:space="preserve">Piedāvājuma nodrošinājuma spēkā esamības termiņš: 120 (viens simts divdesmit) kalendāra dienas, skaitot no </w:t>
      </w:r>
      <w:r w:rsidR="00D97B97">
        <w:rPr>
          <w:sz w:val="24"/>
          <w:szCs w:val="24"/>
          <w:lang w:val="lv-LV"/>
        </w:rPr>
        <w:t>4.1</w:t>
      </w:r>
      <w:r>
        <w:rPr>
          <w:sz w:val="24"/>
          <w:szCs w:val="24"/>
          <w:lang w:val="lv-LV"/>
        </w:rPr>
        <w:t>.</w:t>
      </w:r>
      <w:r w:rsidR="00166F9C" w:rsidRPr="00DB2DCB">
        <w:rPr>
          <w:sz w:val="24"/>
          <w:szCs w:val="24"/>
          <w:lang w:val="lv-LV"/>
        </w:rPr>
        <w:t xml:space="preserve"> punktā norādītās piedāvājumu iesniegšanas termiņa dienas.</w:t>
      </w:r>
    </w:p>
    <w:p w14:paraId="1938DCD1" w14:textId="32B326CB" w:rsidR="00166F9C" w:rsidRPr="00F840FA"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.4. </w:t>
      </w:r>
      <w:r w:rsidR="00166F9C" w:rsidRPr="00DB2DCB">
        <w:rPr>
          <w:sz w:val="24"/>
          <w:szCs w:val="24"/>
          <w:lang w:val="lv-LV"/>
        </w:rPr>
        <w:tab/>
      </w:r>
      <w:r w:rsidR="00166F9C" w:rsidRPr="00F840FA">
        <w:rPr>
          <w:sz w:val="24"/>
          <w:szCs w:val="24"/>
          <w:lang w:val="lv-LV"/>
        </w:rPr>
        <w:t>Piedāvājuma</w:t>
      </w:r>
      <w:r w:rsidR="00F840FA" w:rsidRPr="00F840FA">
        <w:rPr>
          <w:sz w:val="24"/>
          <w:szCs w:val="24"/>
          <w:lang w:val="lv-LV"/>
        </w:rPr>
        <w:t xml:space="preserve"> nodrošinājuma dokumenta oriģinālu iesniedz </w:t>
      </w:r>
      <w:r w:rsidR="00D97B97">
        <w:rPr>
          <w:sz w:val="24"/>
          <w:szCs w:val="24"/>
          <w:lang w:val="lv-LV"/>
        </w:rPr>
        <w:t>kā atsevišķu dokumentu</w:t>
      </w:r>
      <w:r w:rsidR="00F840FA" w:rsidRPr="00F840FA">
        <w:rPr>
          <w:sz w:val="24"/>
          <w:szCs w:val="24"/>
          <w:lang w:val="lv-LV"/>
        </w:rPr>
        <w:t>, pievienojot to piedāvājuma dokumentiem, kā apliecinātu kopiju dokumentu sējumā.</w:t>
      </w:r>
    </w:p>
    <w:p w14:paraId="357C0E7A" w14:textId="3A52E250" w:rsidR="00166F9C" w:rsidRPr="00F840FA" w:rsidRDefault="00DF07A4" w:rsidP="00166F9C">
      <w:pPr>
        <w:ind w:left="567" w:hanging="567"/>
        <w:jc w:val="both"/>
        <w:rPr>
          <w:sz w:val="24"/>
          <w:szCs w:val="24"/>
          <w:lang w:val="lv-LV"/>
        </w:rPr>
      </w:pPr>
      <w:r>
        <w:rPr>
          <w:sz w:val="24"/>
          <w:szCs w:val="24"/>
          <w:lang w:val="lv-LV"/>
        </w:rPr>
        <w:t>5</w:t>
      </w:r>
      <w:r w:rsidR="00166F9C" w:rsidRPr="00F840FA">
        <w:rPr>
          <w:sz w:val="24"/>
          <w:szCs w:val="24"/>
          <w:lang w:val="lv-LV"/>
        </w:rPr>
        <w:t xml:space="preserve">.5. </w:t>
      </w:r>
      <w:r w:rsidR="00166F9C" w:rsidRPr="00F840FA">
        <w:rPr>
          <w:sz w:val="24"/>
          <w:szCs w:val="24"/>
          <w:lang w:val="lv-LV"/>
        </w:rPr>
        <w:tab/>
        <w:t xml:space="preserve">Piedāvājuma nodrošinājuma dokuments vai iemaksātā naudas summa, pamatojoties uz pretendenta iesniegumu, tiek atdots vai atmaksāts, uz iesniegumā norādīto konta numuru, pretendentam, iestājoties jebkuram no turpmāk minētajiem nosacījumiem: </w:t>
      </w:r>
    </w:p>
    <w:p w14:paraId="73441BE9" w14:textId="55A3E5A5"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.5.1. </w:t>
      </w:r>
      <w:r w:rsidR="00166F9C" w:rsidRPr="00DB2DCB">
        <w:rPr>
          <w:sz w:val="24"/>
          <w:szCs w:val="24"/>
          <w:lang w:val="lv-LV"/>
        </w:rPr>
        <w:tab/>
        <w:t xml:space="preserve">ir beidzies Nolikuma </w:t>
      </w:r>
      <w:r w:rsidR="00FB20F3">
        <w:rPr>
          <w:sz w:val="24"/>
          <w:szCs w:val="24"/>
          <w:lang w:val="lv-LV"/>
        </w:rPr>
        <w:t>5</w:t>
      </w:r>
      <w:r w:rsidR="00166F9C" w:rsidRPr="00DB2DCB">
        <w:rPr>
          <w:sz w:val="24"/>
          <w:szCs w:val="24"/>
          <w:lang w:val="lv-LV"/>
        </w:rPr>
        <w:t>.</w:t>
      </w:r>
      <w:r w:rsidR="00166F9C">
        <w:rPr>
          <w:sz w:val="24"/>
          <w:szCs w:val="24"/>
          <w:lang w:val="lv-LV"/>
        </w:rPr>
        <w:t>3</w:t>
      </w:r>
      <w:r w:rsidR="00166F9C" w:rsidRPr="00DB2DCB">
        <w:rPr>
          <w:sz w:val="24"/>
          <w:szCs w:val="24"/>
          <w:lang w:val="lv-LV"/>
        </w:rPr>
        <w:t>. punktā minētais piedāvājuma nodrošinājuma spēkā esamības termiņš;</w:t>
      </w:r>
    </w:p>
    <w:p w14:paraId="16EF9F53" w14:textId="4A634E28" w:rsidR="00166F9C" w:rsidRPr="00DB2DCB" w:rsidRDefault="00DF07A4" w:rsidP="00166F9C">
      <w:pPr>
        <w:ind w:left="567" w:hanging="567"/>
        <w:jc w:val="both"/>
        <w:rPr>
          <w:sz w:val="24"/>
          <w:szCs w:val="24"/>
          <w:lang w:val="lv-LV"/>
        </w:rPr>
      </w:pPr>
      <w:r>
        <w:rPr>
          <w:sz w:val="24"/>
          <w:szCs w:val="24"/>
          <w:lang w:val="lv-LV"/>
        </w:rPr>
        <w:t>5</w:t>
      </w:r>
      <w:r w:rsidR="00166F9C" w:rsidRPr="00DB2DCB">
        <w:rPr>
          <w:sz w:val="24"/>
          <w:szCs w:val="24"/>
          <w:lang w:val="lv-LV"/>
        </w:rPr>
        <w:t xml:space="preserve">.5.2. </w:t>
      </w:r>
      <w:r w:rsidR="00166F9C" w:rsidRPr="00DB2DCB">
        <w:rPr>
          <w:sz w:val="24"/>
          <w:szCs w:val="24"/>
          <w:lang w:val="lv-LV"/>
        </w:rPr>
        <w:tab/>
        <w:t>ir noslēgts iepirkuma līgums;</w:t>
      </w:r>
    </w:p>
    <w:p w14:paraId="01BFF95D" w14:textId="29C52AD6" w:rsidR="00166F9C" w:rsidRDefault="00DF07A4" w:rsidP="00166F9C">
      <w:pPr>
        <w:ind w:left="567" w:right="112" w:hanging="567"/>
        <w:rPr>
          <w:sz w:val="24"/>
          <w:szCs w:val="24"/>
          <w:lang w:val="lv-LV"/>
        </w:rPr>
      </w:pPr>
      <w:r>
        <w:rPr>
          <w:sz w:val="24"/>
          <w:szCs w:val="24"/>
          <w:lang w:val="lv-LV"/>
        </w:rPr>
        <w:t>5</w:t>
      </w:r>
      <w:r w:rsidR="00166F9C" w:rsidRPr="00DB2DCB">
        <w:rPr>
          <w:sz w:val="24"/>
          <w:szCs w:val="24"/>
          <w:lang w:val="lv-LV"/>
        </w:rPr>
        <w:t xml:space="preserve">.5.3. </w:t>
      </w:r>
      <w:r w:rsidR="00166F9C" w:rsidRPr="00DB2DCB">
        <w:rPr>
          <w:sz w:val="24"/>
          <w:szCs w:val="24"/>
          <w:lang w:val="lv-LV"/>
        </w:rPr>
        <w:tab/>
        <w:t>pretendentam, kura piedāvājums izraudzīts saskaņā ar piedāvājuma izvēles kritēriju, piedāvājuma nodrošinājuma dokuments tiek atdots pēc tam, kad šis pretendents pēc iepirkuma līguma noslēgšanas ir iesniedzis līguma nodrošinājumu.</w:t>
      </w:r>
    </w:p>
    <w:p w14:paraId="37E9DFF9" w14:textId="77777777" w:rsidR="00166F9C" w:rsidRDefault="00166F9C" w:rsidP="00166F9C">
      <w:pPr>
        <w:ind w:left="567" w:right="112" w:hanging="567"/>
        <w:rPr>
          <w:sz w:val="24"/>
          <w:szCs w:val="24"/>
          <w:lang w:val="lv-LV"/>
        </w:rPr>
      </w:pPr>
    </w:p>
    <w:p w14:paraId="3620331B" w14:textId="56C4C332" w:rsidR="00166F9C" w:rsidRPr="00162098" w:rsidRDefault="00DF07A4" w:rsidP="00502DFA">
      <w:pPr>
        <w:ind w:right="266"/>
        <w:jc w:val="both"/>
        <w:rPr>
          <w:b/>
          <w:sz w:val="24"/>
          <w:szCs w:val="24"/>
          <w:lang w:val="lv-LV"/>
        </w:rPr>
      </w:pPr>
      <w:r w:rsidRPr="00162098">
        <w:rPr>
          <w:b/>
          <w:sz w:val="24"/>
          <w:szCs w:val="24"/>
          <w:lang w:val="lv-LV"/>
        </w:rPr>
        <w:t>6</w:t>
      </w:r>
      <w:r w:rsidR="00166F9C" w:rsidRPr="00162098">
        <w:rPr>
          <w:b/>
          <w:sz w:val="24"/>
          <w:szCs w:val="24"/>
          <w:lang w:val="lv-LV"/>
        </w:rPr>
        <w:t>.</w:t>
      </w:r>
      <w:r w:rsidR="00166F9C" w:rsidRPr="00162098">
        <w:rPr>
          <w:b/>
          <w:sz w:val="24"/>
          <w:szCs w:val="24"/>
          <w:lang w:val="lv-LV"/>
        </w:rPr>
        <w:tab/>
        <w:t>Informācijas apmaiņa</w:t>
      </w:r>
    </w:p>
    <w:p w14:paraId="0C555905" w14:textId="77777777" w:rsidR="00166F9C" w:rsidRPr="00502DFA" w:rsidRDefault="00166F9C" w:rsidP="00502DFA">
      <w:pPr>
        <w:ind w:right="266"/>
        <w:jc w:val="both"/>
        <w:rPr>
          <w:sz w:val="24"/>
          <w:szCs w:val="24"/>
          <w:lang w:val="lv-LV"/>
        </w:rPr>
      </w:pPr>
      <w:r w:rsidRPr="00502DFA">
        <w:rPr>
          <w:sz w:val="24"/>
          <w:szCs w:val="24"/>
          <w:lang w:val="lv-LV"/>
        </w:rPr>
        <w:t>Saziņa starp Pasūtītāju (Iepirkuma komisiju) un ieinteresētajiem piegādātājiem/pretendentiem iepirkuma ietvaros notiek latviešu valodā pa e-pastu. Ieinteresētais piegādātājs saziņas dokumentu nosūta uz nolikumā norādīto Pasūtītāja kontaktpersonas e-pasta adresi. Pasūtītājs saziņas dokumentu nosūta uz piedāvājumā norādīto ieinteresētā piegādātāja/pretendenta e-pastu.</w:t>
      </w:r>
    </w:p>
    <w:p w14:paraId="4144CFDC" w14:textId="5BA3E09D" w:rsidR="00166F9C" w:rsidRPr="00502DFA" w:rsidRDefault="00DF07A4" w:rsidP="00502DFA">
      <w:pPr>
        <w:ind w:right="266"/>
        <w:jc w:val="both"/>
        <w:rPr>
          <w:sz w:val="24"/>
          <w:szCs w:val="24"/>
          <w:lang w:val="lv-LV"/>
        </w:rPr>
      </w:pPr>
      <w:r>
        <w:rPr>
          <w:sz w:val="24"/>
          <w:szCs w:val="24"/>
          <w:lang w:val="lv-LV"/>
        </w:rPr>
        <w:t>6</w:t>
      </w:r>
      <w:r w:rsidR="00166F9C" w:rsidRPr="00502DFA">
        <w:rPr>
          <w:sz w:val="24"/>
          <w:szCs w:val="24"/>
          <w:lang w:val="lv-LV"/>
        </w:rPr>
        <w:t xml:space="preserve">.1. Pasūtītājs izskatīs un sagatavos atbildes uz savlaicīgi saņemtajiem rakstveida jautājumiem, </w:t>
      </w:r>
      <w:r w:rsidR="00166F9C" w:rsidRPr="00502DFA">
        <w:rPr>
          <w:sz w:val="24"/>
          <w:szCs w:val="24"/>
          <w:lang w:val="lv-LV"/>
        </w:rPr>
        <w:lastRenderedPageBreak/>
        <w:t xml:space="preserve">kas saistīti ar šī iepirkuma norisi triju darbdienu laikā, bet ne vēlāk kā četras dienas pirms piedāvājumu iesniegšanas termiņa beigām. </w:t>
      </w:r>
    </w:p>
    <w:p w14:paraId="42FDF86C" w14:textId="7205B120" w:rsidR="00166F9C" w:rsidRPr="00DF07A4" w:rsidRDefault="00DF07A4" w:rsidP="00502DFA">
      <w:pPr>
        <w:ind w:right="266"/>
        <w:jc w:val="both"/>
        <w:rPr>
          <w:sz w:val="24"/>
          <w:szCs w:val="24"/>
          <w:lang w:val="lv-LV"/>
        </w:rPr>
      </w:pPr>
      <w:r w:rsidRPr="00DF07A4">
        <w:rPr>
          <w:sz w:val="24"/>
          <w:szCs w:val="24"/>
          <w:lang w:val="lv-LV"/>
        </w:rPr>
        <w:t>6</w:t>
      </w:r>
      <w:r w:rsidR="00166F9C" w:rsidRPr="00DF07A4">
        <w:rPr>
          <w:sz w:val="24"/>
          <w:szCs w:val="24"/>
          <w:lang w:val="lv-LV"/>
        </w:rPr>
        <w:t>.2. Pasūtītājs papildu informāciju nosūta piegādātājam, kas uzdevis jautājumu, uz viņa norādīto e-pasta adresi un vienlaikus ievieto šo informāciju mājaslapā internetā, kurā ir pieejami iepirkuma dokumenti, norādot arī uzdoto jautājumu.</w:t>
      </w:r>
    </w:p>
    <w:p w14:paraId="3B4877A0" w14:textId="77777777" w:rsidR="00502DFA" w:rsidRPr="00DF07A4" w:rsidRDefault="00502DFA" w:rsidP="00502DFA">
      <w:pPr>
        <w:ind w:right="266"/>
        <w:jc w:val="both"/>
        <w:rPr>
          <w:sz w:val="24"/>
          <w:szCs w:val="24"/>
          <w:lang w:val="lv-LV"/>
        </w:rPr>
      </w:pPr>
    </w:p>
    <w:p w14:paraId="24300E0B" w14:textId="5B2CEE51" w:rsidR="00166F9C" w:rsidRPr="00502DFA" w:rsidRDefault="00DF07A4" w:rsidP="00166F9C">
      <w:pPr>
        <w:rPr>
          <w:b/>
          <w:sz w:val="24"/>
          <w:szCs w:val="24"/>
        </w:rPr>
      </w:pPr>
      <w:r>
        <w:rPr>
          <w:sz w:val="24"/>
          <w:szCs w:val="24"/>
        </w:rPr>
        <w:t>7</w:t>
      </w:r>
      <w:r w:rsidR="00166F9C" w:rsidRPr="00502DFA">
        <w:rPr>
          <w:sz w:val="24"/>
          <w:szCs w:val="24"/>
        </w:rPr>
        <w:t xml:space="preserve">. </w:t>
      </w:r>
      <w:r w:rsidR="00166F9C" w:rsidRPr="00502DFA">
        <w:rPr>
          <w:b/>
          <w:sz w:val="24"/>
          <w:szCs w:val="24"/>
        </w:rPr>
        <w:t>Piedāvājuma noformēšana</w:t>
      </w:r>
    </w:p>
    <w:p w14:paraId="6297886C" w14:textId="7EE65027" w:rsidR="00166F9C" w:rsidRPr="00C83469" w:rsidRDefault="00DF07A4" w:rsidP="00C83469">
      <w:pPr>
        <w:pStyle w:val="Heading2"/>
        <w:ind w:left="0"/>
        <w:rPr>
          <w:b w:val="0"/>
        </w:rPr>
      </w:pPr>
      <w:r>
        <w:rPr>
          <w:b w:val="0"/>
        </w:rPr>
        <w:t>7</w:t>
      </w:r>
      <w:r w:rsidR="00166F9C" w:rsidRPr="00C83469">
        <w:rPr>
          <w:b w:val="0"/>
        </w:rPr>
        <w:t>.1.</w:t>
      </w:r>
      <w:r w:rsidR="00166F9C">
        <w:t xml:space="preserve"> </w:t>
      </w:r>
      <w:r w:rsidR="00166F9C" w:rsidRPr="00C83469">
        <w:rPr>
          <w:b w:val="0"/>
        </w:rPr>
        <w:t>Piedāvājums sastāv no šādiem dokumentiem:</w:t>
      </w:r>
    </w:p>
    <w:p w14:paraId="6A597B90" w14:textId="6A5C91B6" w:rsidR="00166F9C" w:rsidRPr="00C83469" w:rsidRDefault="00DF07A4" w:rsidP="00C83469">
      <w:pPr>
        <w:pStyle w:val="Heading2"/>
        <w:ind w:left="0"/>
        <w:rPr>
          <w:b w:val="0"/>
          <w:lang w:eastAsia="ar-SA"/>
        </w:rPr>
      </w:pPr>
      <w:r>
        <w:rPr>
          <w:b w:val="0"/>
          <w:lang w:eastAsia="ar-SA"/>
        </w:rPr>
        <w:t>7</w:t>
      </w:r>
      <w:r w:rsidR="00166F9C" w:rsidRPr="00C83469">
        <w:rPr>
          <w:b w:val="0"/>
          <w:lang w:eastAsia="ar-SA"/>
        </w:rPr>
        <w:t xml:space="preserve">.1.1. Pretendenta pieteikuma dalībai iepirkumā </w:t>
      </w:r>
      <w:proofErr w:type="gramStart"/>
      <w:r w:rsidR="00166F9C" w:rsidRPr="00C83469">
        <w:rPr>
          <w:b w:val="0"/>
          <w:lang w:eastAsia="ar-SA"/>
        </w:rPr>
        <w:t>un</w:t>
      </w:r>
      <w:proofErr w:type="gramEnd"/>
      <w:r w:rsidR="00166F9C" w:rsidRPr="00C83469">
        <w:rPr>
          <w:b w:val="0"/>
          <w:lang w:eastAsia="ar-SA"/>
        </w:rPr>
        <w:t xml:space="preserve"> pretendenta apliecinājuma;</w:t>
      </w:r>
    </w:p>
    <w:p w14:paraId="05E62579" w14:textId="1924B378" w:rsidR="00166F9C" w:rsidRPr="00C83469" w:rsidRDefault="00DF07A4" w:rsidP="00C83469">
      <w:pPr>
        <w:pStyle w:val="Heading2"/>
        <w:ind w:left="0"/>
        <w:rPr>
          <w:b w:val="0"/>
          <w:lang w:eastAsia="ar-SA"/>
        </w:rPr>
      </w:pPr>
      <w:r>
        <w:rPr>
          <w:b w:val="0"/>
          <w:lang w:eastAsia="ar-SA"/>
        </w:rPr>
        <w:t>7</w:t>
      </w:r>
      <w:r w:rsidR="00166F9C" w:rsidRPr="00C83469">
        <w:rPr>
          <w:b w:val="0"/>
          <w:lang w:eastAsia="ar-SA"/>
        </w:rPr>
        <w:t>.1.2. Pretendenta atlases dokumentiem;</w:t>
      </w:r>
    </w:p>
    <w:p w14:paraId="6938447C" w14:textId="7A2755FC" w:rsidR="00166F9C" w:rsidRPr="00DF07A4" w:rsidRDefault="00DF07A4" w:rsidP="00C83469">
      <w:pPr>
        <w:ind w:right="266"/>
        <w:jc w:val="both"/>
        <w:rPr>
          <w:sz w:val="24"/>
          <w:szCs w:val="24"/>
        </w:rPr>
      </w:pPr>
      <w:r w:rsidRPr="00DF07A4">
        <w:rPr>
          <w:sz w:val="24"/>
          <w:szCs w:val="24"/>
          <w:lang w:eastAsia="lv-LV"/>
        </w:rPr>
        <w:t>7</w:t>
      </w:r>
      <w:r w:rsidR="00166F9C" w:rsidRPr="00DF07A4">
        <w:rPr>
          <w:sz w:val="24"/>
          <w:szCs w:val="24"/>
          <w:lang w:eastAsia="lv-LV"/>
        </w:rPr>
        <w:t>.1.3. Tehniskā piedāvājuma dokumentiem;</w:t>
      </w:r>
    </w:p>
    <w:p w14:paraId="2EA8255C" w14:textId="451C3F52" w:rsidR="00166F9C" w:rsidRPr="00DF07A4" w:rsidRDefault="00DF07A4" w:rsidP="00DF07A4">
      <w:pPr>
        <w:suppressAutoHyphens/>
        <w:autoSpaceDE/>
        <w:autoSpaceDN/>
        <w:ind w:right="266"/>
        <w:rPr>
          <w:sz w:val="24"/>
          <w:szCs w:val="24"/>
        </w:rPr>
      </w:pPr>
      <w:r>
        <w:rPr>
          <w:sz w:val="24"/>
          <w:szCs w:val="24"/>
          <w:lang w:eastAsia="lv-LV"/>
        </w:rPr>
        <w:t xml:space="preserve">7.1.4. </w:t>
      </w:r>
      <w:r w:rsidR="00166F9C" w:rsidRPr="00DF07A4">
        <w:rPr>
          <w:sz w:val="24"/>
          <w:szCs w:val="24"/>
          <w:lang w:eastAsia="lv-LV"/>
        </w:rPr>
        <w:t>Finanšu piedāvājuma dokumentiem.</w:t>
      </w:r>
    </w:p>
    <w:p w14:paraId="03AE0BDF" w14:textId="74AB8D45" w:rsidR="00166F9C" w:rsidRPr="005979A5" w:rsidRDefault="005979A5" w:rsidP="005979A5">
      <w:pPr>
        <w:suppressAutoHyphens/>
        <w:autoSpaceDE/>
        <w:autoSpaceDN/>
        <w:ind w:right="266"/>
        <w:rPr>
          <w:sz w:val="24"/>
          <w:szCs w:val="24"/>
        </w:rPr>
      </w:pPr>
      <w:r>
        <w:rPr>
          <w:sz w:val="24"/>
          <w:szCs w:val="24"/>
        </w:rPr>
        <w:t xml:space="preserve">7.2. </w:t>
      </w:r>
      <w:r w:rsidR="00166F9C" w:rsidRPr="005979A5">
        <w:rPr>
          <w:sz w:val="24"/>
          <w:szCs w:val="24"/>
        </w:rPr>
        <w:t xml:space="preserve">Piedāvājums jāsagatavo latviešu valodā, datorrakstā, tam jābūt skaidri salasāmam, bez labojumiem </w:t>
      </w:r>
      <w:proofErr w:type="gramStart"/>
      <w:r w:rsidR="00166F9C" w:rsidRPr="005979A5">
        <w:rPr>
          <w:sz w:val="24"/>
          <w:szCs w:val="24"/>
        </w:rPr>
        <w:t>un</w:t>
      </w:r>
      <w:proofErr w:type="gramEnd"/>
      <w:r w:rsidR="00166F9C" w:rsidRPr="005979A5">
        <w:rPr>
          <w:sz w:val="24"/>
          <w:szCs w:val="24"/>
        </w:rPr>
        <w:t xml:space="preserve"> dzēsumiem.</w:t>
      </w:r>
    </w:p>
    <w:p w14:paraId="470A2E7F" w14:textId="74577717" w:rsidR="00166F9C" w:rsidRPr="00C83469" w:rsidRDefault="005979A5" w:rsidP="00FB20F3">
      <w:pPr>
        <w:pStyle w:val="ListParagraph"/>
        <w:suppressAutoHyphens/>
        <w:autoSpaceDE/>
        <w:autoSpaceDN/>
        <w:ind w:left="0" w:right="266" w:firstLine="0"/>
        <w:rPr>
          <w:sz w:val="24"/>
          <w:szCs w:val="24"/>
        </w:rPr>
      </w:pPr>
      <w:r>
        <w:rPr>
          <w:sz w:val="24"/>
          <w:szCs w:val="24"/>
        </w:rPr>
        <w:t xml:space="preserve">7.3. </w:t>
      </w:r>
      <w:r w:rsidR="00166F9C" w:rsidRPr="00C83469">
        <w:rPr>
          <w:sz w:val="24"/>
          <w:szCs w:val="24"/>
        </w:rPr>
        <w:t xml:space="preserve">Piedāvājuma sākumā ievieto satura rādītāju. Piedāvājuma lapas numurē </w:t>
      </w:r>
      <w:proofErr w:type="gramStart"/>
      <w:r w:rsidR="00166F9C" w:rsidRPr="00C83469">
        <w:rPr>
          <w:sz w:val="24"/>
          <w:szCs w:val="24"/>
        </w:rPr>
        <w:t>un</w:t>
      </w:r>
      <w:proofErr w:type="gramEnd"/>
      <w:r w:rsidR="00166F9C" w:rsidRPr="00C83469">
        <w:rPr>
          <w:sz w:val="24"/>
          <w:szCs w:val="24"/>
        </w:rPr>
        <w:t xml:space="preserve"> caurauklo, piestiprina auklas galus pēdējā lappusē un apliecina caurauklojumu. Caurauklojuma apliecinājums ietver:</w:t>
      </w:r>
    </w:p>
    <w:p w14:paraId="7A97268C" w14:textId="77777777" w:rsidR="005979A5" w:rsidRDefault="005979A5" w:rsidP="00FB20F3">
      <w:pPr>
        <w:pStyle w:val="ListParagraph"/>
        <w:suppressAutoHyphens/>
        <w:autoSpaceDE/>
        <w:autoSpaceDN/>
        <w:ind w:left="426" w:right="266" w:firstLine="0"/>
        <w:rPr>
          <w:sz w:val="24"/>
          <w:szCs w:val="24"/>
          <w:lang w:eastAsia="lv-LV"/>
        </w:rPr>
      </w:pPr>
      <w:r>
        <w:rPr>
          <w:sz w:val="24"/>
          <w:szCs w:val="24"/>
          <w:lang w:eastAsia="lv-LV"/>
        </w:rPr>
        <w:t xml:space="preserve">7.3.1. </w:t>
      </w:r>
      <w:proofErr w:type="gramStart"/>
      <w:r w:rsidR="00166F9C" w:rsidRPr="00C83469">
        <w:rPr>
          <w:sz w:val="24"/>
          <w:szCs w:val="24"/>
          <w:lang w:eastAsia="lv-LV"/>
        </w:rPr>
        <w:t>norādi</w:t>
      </w:r>
      <w:proofErr w:type="gramEnd"/>
      <w:r w:rsidR="00166F9C" w:rsidRPr="00C83469">
        <w:rPr>
          <w:sz w:val="24"/>
          <w:szCs w:val="24"/>
          <w:lang w:eastAsia="lv-LV"/>
        </w:rPr>
        <w:t xml:space="preserve"> par kopējo cauraukloto lapu skaitu;</w:t>
      </w:r>
    </w:p>
    <w:p w14:paraId="4E3DE233" w14:textId="31D1CEAB" w:rsidR="00166F9C" w:rsidRPr="005979A5" w:rsidRDefault="005979A5" w:rsidP="00FB20F3">
      <w:pPr>
        <w:pStyle w:val="ListParagraph"/>
        <w:suppressAutoHyphens/>
        <w:autoSpaceDE/>
        <w:autoSpaceDN/>
        <w:ind w:left="426" w:right="266" w:firstLine="0"/>
        <w:rPr>
          <w:sz w:val="24"/>
          <w:szCs w:val="24"/>
        </w:rPr>
      </w:pPr>
      <w:r>
        <w:rPr>
          <w:sz w:val="24"/>
          <w:szCs w:val="24"/>
          <w:lang w:eastAsia="lv-LV"/>
        </w:rPr>
        <w:t xml:space="preserve">7.3.2. </w:t>
      </w:r>
      <w:r w:rsidR="00166F9C" w:rsidRPr="005979A5">
        <w:rPr>
          <w:sz w:val="24"/>
          <w:szCs w:val="24"/>
          <w:lang w:eastAsia="lv-LV"/>
        </w:rPr>
        <w:t>Pretendenta (</w:t>
      </w:r>
      <w:proofErr w:type="gramStart"/>
      <w:r w:rsidR="00166F9C" w:rsidRPr="005979A5">
        <w:rPr>
          <w:sz w:val="24"/>
          <w:szCs w:val="24"/>
          <w:lang w:eastAsia="lv-LV"/>
        </w:rPr>
        <w:t>ja</w:t>
      </w:r>
      <w:proofErr w:type="gramEnd"/>
      <w:r w:rsidR="00166F9C" w:rsidRPr="005979A5">
        <w:rPr>
          <w:sz w:val="24"/>
          <w:szCs w:val="24"/>
          <w:lang w:eastAsia="lv-LV"/>
        </w:rPr>
        <w:t xml:space="preserve"> Pretendents ir fiziska persona) vai tā pārstāvja parakstu un paraksta atšifrējumu;</w:t>
      </w:r>
    </w:p>
    <w:p w14:paraId="371B9512" w14:textId="58F2319D" w:rsidR="00166F9C" w:rsidRPr="00C83469" w:rsidRDefault="005979A5" w:rsidP="00FB20F3">
      <w:pPr>
        <w:pStyle w:val="ListParagraph"/>
        <w:suppressAutoHyphens/>
        <w:autoSpaceDE/>
        <w:autoSpaceDN/>
        <w:ind w:left="426" w:right="266" w:firstLine="0"/>
        <w:rPr>
          <w:sz w:val="24"/>
          <w:szCs w:val="24"/>
        </w:rPr>
      </w:pPr>
      <w:r>
        <w:rPr>
          <w:sz w:val="24"/>
          <w:szCs w:val="24"/>
          <w:lang w:eastAsia="lv-LV"/>
        </w:rPr>
        <w:t xml:space="preserve">7.3.3. </w:t>
      </w:r>
      <w:proofErr w:type="gramStart"/>
      <w:r w:rsidR="00166F9C" w:rsidRPr="00C83469">
        <w:rPr>
          <w:sz w:val="24"/>
          <w:szCs w:val="24"/>
          <w:lang w:eastAsia="lv-LV"/>
        </w:rPr>
        <w:t>apliecinājuma</w:t>
      </w:r>
      <w:proofErr w:type="gramEnd"/>
      <w:r w:rsidR="00166F9C" w:rsidRPr="00C83469">
        <w:rPr>
          <w:sz w:val="24"/>
          <w:szCs w:val="24"/>
          <w:lang w:eastAsia="lv-LV"/>
        </w:rPr>
        <w:t xml:space="preserve"> vietas nosaukumu un datumu.</w:t>
      </w:r>
    </w:p>
    <w:p w14:paraId="3832A583" w14:textId="5E66366A" w:rsidR="00166F9C" w:rsidRPr="00C83469" w:rsidRDefault="005979A5" w:rsidP="00FB20F3">
      <w:pPr>
        <w:pStyle w:val="ListParagraph"/>
        <w:suppressAutoHyphens/>
        <w:autoSpaceDE/>
        <w:autoSpaceDN/>
        <w:ind w:left="0" w:right="266" w:firstLine="0"/>
        <w:rPr>
          <w:sz w:val="24"/>
          <w:szCs w:val="24"/>
        </w:rPr>
      </w:pPr>
      <w:r>
        <w:rPr>
          <w:sz w:val="24"/>
          <w:szCs w:val="24"/>
        </w:rPr>
        <w:t xml:space="preserve">7.4. </w:t>
      </w:r>
      <w:r w:rsidR="00166F9C" w:rsidRPr="00C83469">
        <w:rPr>
          <w:sz w:val="24"/>
          <w:szCs w:val="24"/>
        </w:rPr>
        <w:t xml:space="preserve">Pretendenta atlases dokumentus </w:t>
      </w:r>
      <w:proofErr w:type="gramStart"/>
      <w:r w:rsidR="00166F9C" w:rsidRPr="00C83469">
        <w:rPr>
          <w:sz w:val="24"/>
          <w:szCs w:val="24"/>
        </w:rPr>
        <w:t>un</w:t>
      </w:r>
      <w:proofErr w:type="gramEnd"/>
      <w:r w:rsidR="00166F9C" w:rsidRPr="00C83469">
        <w:rPr>
          <w:sz w:val="24"/>
          <w:szCs w:val="24"/>
        </w:rPr>
        <w:t xml:space="preserve"> tehnisko dokumentāciju var iesniegt arī citā valodā, ja tiem ir pievienots Pretendenta vai notariāli apliecināts tulkojums latviešu valodā. Par kaitējumu, kas radies dokumenta tulkojuma nepareizības </w:t>
      </w:r>
      <w:proofErr w:type="gramStart"/>
      <w:r w:rsidR="00166F9C" w:rsidRPr="00C83469">
        <w:rPr>
          <w:sz w:val="24"/>
          <w:szCs w:val="24"/>
        </w:rPr>
        <w:t>dēļ</w:t>
      </w:r>
      <w:proofErr w:type="gramEnd"/>
      <w:r w:rsidR="00166F9C" w:rsidRPr="00C83469">
        <w:rPr>
          <w:sz w:val="24"/>
          <w:szCs w:val="24"/>
        </w:rPr>
        <w:t>, Pretendents atbild normatīvajos tiesību aktos noteiktajā kārtībā. Tulkojuma apliecinājums ietver:</w:t>
      </w:r>
    </w:p>
    <w:p w14:paraId="0A04617E" w14:textId="12426D4F"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7.4.1. </w:t>
      </w:r>
      <w:proofErr w:type="gramStart"/>
      <w:r w:rsidR="00166F9C" w:rsidRPr="00C83469">
        <w:rPr>
          <w:sz w:val="24"/>
          <w:szCs w:val="24"/>
          <w:lang w:eastAsia="lv-LV"/>
        </w:rPr>
        <w:t>norādi</w:t>
      </w:r>
      <w:proofErr w:type="gramEnd"/>
      <w:r w:rsidR="00166F9C" w:rsidRPr="00C83469">
        <w:rPr>
          <w:sz w:val="24"/>
          <w:szCs w:val="24"/>
          <w:lang w:eastAsia="lv-LV"/>
        </w:rPr>
        <w:t xml:space="preserve"> „TULKOJUMS PAREIZS”;</w:t>
      </w:r>
    </w:p>
    <w:p w14:paraId="651CDC83" w14:textId="19681949"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7.4.2. </w:t>
      </w:r>
      <w:r w:rsidR="00166F9C" w:rsidRPr="00C83469">
        <w:rPr>
          <w:sz w:val="24"/>
          <w:szCs w:val="24"/>
          <w:lang w:eastAsia="lv-LV"/>
        </w:rPr>
        <w:t xml:space="preserve">Pretendenta vai tā pārstāvja parakstu </w:t>
      </w:r>
      <w:proofErr w:type="gramStart"/>
      <w:r w:rsidR="00166F9C" w:rsidRPr="00C83469">
        <w:rPr>
          <w:sz w:val="24"/>
          <w:szCs w:val="24"/>
          <w:lang w:eastAsia="lv-LV"/>
        </w:rPr>
        <w:t>un</w:t>
      </w:r>
      <w:proofErr w:type="gramEnd"/>
      <w:r w:rsidR="00166F9C" w:rsidRPr="00C83469">
        <w:rPr>
          <w:sz w:val="24"/>
          <w:szCs w:val="24"/>
          <w:lang w:eastAsia="lv-LV"/>
        </w:rPr>
        <w:t xml:space="preserve"> paraksta atšifrējumu;</w:t>
      </w:r>
    </w:p>
    <w:p w14:paraId="1F448135" w14:textId="499ED817"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7.4.3. </w:t>
      </w:r>
      <w:proofErr w:type="gramStart"/>
      <w:r w:rsidR="00166F9C" w:rsidRPr="00C83469">
        <w:rPr>
          <w:sz w:val="24"/>
          <w:szCs w:val="24"/>
          <w:lang w:eastAsia="lv-LV"/>
        </w:rPr>
        <w:t>apliecinājuma</w:t>
      </w:r>
      <w:proofErr w:type="gramEnd"/>
      <w:r w:rsidR="00166F9C" w:rsidRPr="00C83469">
        <w:rPr>
          <w:sz w:val="24"/>
          <w:szCs w:val="24"/>
          <w:lang w:eastAsia="lv-LV"/>
        </w:rPr>
        <w:t xml:space="preserve"> vietas nosaukumu un datumu.</w:t>
      </w:r>
    </w:p>
    <w:p w14:paraId="221D8C26" w14:textId="6DD4CAA3" w:rsidR="00166F9C" w:rsidRPr="00C83469" w:rsidRDefault="005979A5" w:rsidP="00FB20F3">
      <w:pPr>
        <w:pStyle w:val="ListParagraph"/>
        <w:suppressAutoHyphens/>
        <w:autoSpaceDE/>
        <w:autoSpaceDN/>
        <w:ind w:left="0" w:right="266" w:firstLine="0"/>
        <w:rPr>
          <w:sz w:val="24"/>
          <w:szCs w:val="24"/>
        </w:rPr>
      </w:pPr>
      <w:r>
        <w:rPr>
          <w:sz w:val="24"/>
          <w:szCs w:val="24"/>
        </w:rPr>
        <w:t xml:space="preserve">7.5. </w:t>
      </w:r>
      <w:r w:rsidR="00166F9C" w:rsidRPr="00C83469">
        <w:rPr>
          <w:sz w:val="24"/>
          <w:szCs w:val="24"/>
        </w:rPr>
        <w:t xml:space="preserve">Ja Pretendents iesniedz dokumentu kopijas, Pretendents </w:t>
      </w:r>
      <w:proofErr w:type="gramStart"/>
      <w:r w:rsidR="00166F9C" w:rsidRPr="00C83469">
        <w:rPr>
          <w:sz w:val="24"/>
          <w:szCs w:val="24"/>
        </w:rPr>
        <w:t>tās</w:t>
      </w:r>
      <w:proofErr w:type="gramEnd"/>
      <w:r w:rsidR="00166F9C" w:rsidRPr="00C83469">
        <w:rPr>
          <w:sz w:val="24"/>
          <w:szCs w:val="24"/>
        </w:rPr>
        <w:t xml:space="preserve"> apliecina. Kopijas apliecinājums ietver:</w:t>
      </w:r>
    </w:p>
    <w:p w14:paraId="629642A1" w14:textId="176EB8B7"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7.5.1. </w:t>
      </w:r>
      <w:proofErr w:type="gramStart"/>
      <w:r w:rsidR="00166F9C" w:rsidRPr="00C83469">
        <w:rPr>
          <w:sz w:val="24"/>
          <w:szCs w:val="24"/>
          <w:lang w:eastAsia="lv-LV"/>
        </w:rPr>
        <w:t>norādi</w:t>
      </w:r>
      <w:proofErr w:type="gramEnd"/>
      <w:r w:rsidR="00166F9C" w:rsidRPr="00C83469">
        <w:rPr>
          <w:sz w:val="24"/>
          <w:szCs w:val="24"/>
          <w:lang w:eastAsia="lv-LV"/>
        </w:rPr>
        <w:t xml:space="preserve"> „KOPIJA PAREIZA”;</w:t>
      </w:r>
    </w:p>
    <w:p w14:paraId="3986F680" w14:textId="0DB114BB"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7.5.2. </w:t>
      </w:r>
      <w:r w:rsidR="00166F9C" w:rsidRPr="00C83469">
        <w:rPr>
          <w:sz w:val="24"/>
          <w:szCs w:val="24"/>
          <w:lang w:eastAsia="lv-LV"/>
        </w:rPr>
        <w:t xml:space="preserve">Pretendenta vai tā pārstāvja parakstu </w:t>
      </w:r>
      <w:proofErr w:type="gramStart"/>
      <w:r w:rsidR="00166F9C" w:rsidRPr="00C83469">
        <w:rPr>
          <w:sz w:val="24"/>
          <w:szCs w:val="24"/>
          <w:lang w:eastAsia="lv-LV"/>
        </w:rPr>
        <w:t>un</w:t>
      </w:r>
      <w:proofErr w:type="gramEnd"/>
      <w:r w:rsidR="00166F9C" w:rsidRPr="00C83469">
        <w:rPr>
          <w:sz w:val="24"/>
          <w:szCs w:val="24"/>
          <w:lang w:eastAsia="lv-LV"/>
        </w:rPr>
        <w:t xml:space="preserve"> paraksta atšifrējumu;</w:t>
      </w:r>
    </w:p>
    <w:p w14:paraId="09AB6871" w14:textId="5D751203" w:rsidR="00166F9C" w:rsidRPr="00C83469" w:rsidRDefault="005979A5" w:rsidP="00FB20F3">
      <w:pPr>
        <w:pStyle w:val="ListParagraph"/>
        <w:suppressAutoHyphens/>
        <w:autoSpaceDE/>
        <w:autoSpaceDN/>
        <w:ind w:left="567" w:right="266" w:firstLine="0"/>
        <w:rPr>
          <w:sz w:val="24"/>
          <w:szCs w:val="24"/>
        </w:rPr>
      </w:pPr>
      <w:r>
        <w:rPr>
          <w:sz w:val="24"/>
          <w:szCs w:val="24"/>
          <w:lang w:eastAsia="lv-LV"/>
        </w:rPr>
        <w:t xml:space="preserve">7.5.3. </w:t>
      </w:r>
      <w:proofErr w:type="gramStart"/>
      <w:r w:rsidR="00166F9C" w:rsidRPr="00C83469">
        <w:rPr>
          <w:sz w:val="24"/>
          <w:szCs w:val="24"/>
          <w:lang w:eastAsia="lv-LV"/>
        </w:rPr>
        <w:t>apliecinājuma</w:t>
      </w:r>
      <w:proofErr w:type="gramEnd"/>
      <w:r w:rsidR="00166F9C" w:rsidRPr="00C83469">
        <w:rPr>
          <w:sz w:val="24"/>
          <w:szCs w:val="24"/>
          <w:lang w:eastAsia="lv-LV"/>
        </w:rPr>
        <w:t xml:space="preserve"> vietas nosaukumu un datumu.</w:t>
      </w:r>
    </w:p>
    <w:p w14:paraId="0FD265A9" w14:textId="29C0C940" w:rsidR="00166F9C" w:rsidRPr="00C83469" w:rsidRDefault="005979A5" w:rsidP="00FB20F3">
      <w:pPr>
        <w:pStyle w:val="ListParagraph"/>
        <w:suppressAutoHyphens/>
        <w:autoSpaceDE/>
        <w:autoSpaceDN/>
        <w:ind w:left="0" w:right="266" w:firstLine="0"/>
        <w:rPr>
          <w:sz w:val="24"/>
          <w:szCs w:val="24"/>
        </w:rPr>
      </w:pPr>
      <w:r>
        <w:rPr>
          <w:sz w:val="24"/>
          <w:szCs w:val="24"/>
        </w:rPr>
        <w:t xml:space="preserve">7.6. </w:t>
      </w:r>
      <w:r w:rsidR="00166F9C" w:rsidRPr="00C83469">
        <w:rPr>
          <w:sz w:val="24"/>
          <w:szCs w:val="24"/>
        </w:rPr>
        <w:t xml:space="preserve">Pretendenta pieteikumu dalībai iepirkuma konkursā, pretendenta apliecinājumu, Tehnisko piedāvājumu, Finanšu piedāvājumu </w:t>
      </w:r>
      <w:proofErr w:type="gramStart"/>
      <w:r w:rsidR="00166F9C" w:rsidRPr="00C83469">
        <w:rPr>
          <w:sz w:val="24"/>
          <w:szCs w:val="24"/>
        </w:rPr>
        <w:t>un</w:t>
      </w:r>
      <w:proofErr w:type="gramEnd"/>
      <w:r w:rsidR="00166F9C" w:rsidRPr="00C83469">
        <w:rPr>
          <w:sz w:val="24"/>
          <w:szCs w:val="24"/>
        </w:rPr>
        <w:t xml:space="preserve"> citus piedāvājuma dokumentus paraksta, kopijas, tulkojumus un piedāvājuma caurauklojumus apliecina:</w:t>
      </w:r>
    </w:p>
    <w:p w14:paraId="1592B720" w14:textId="63F55E69" w:rsidR="00166F9C" w:rsidRPr="00FB20F3" w:rsidRDefault="005979A5" w:rsidP="00FB20F3">
      <w:pPr>
        <w:pStyle w:val="ListParagraph"/>
        <w:suppressAutoHyphens/>
        <w:autoSpaceDE/>
        <w:autoSpaceDN/>
        <w:ind w:left="567" w:right="266" w:firstLine="0"/>
        <w:rPr>
          <w:sz w:val="24"/>
          <w:szCs w:val="24"/>
        </w:rPr>
      </w:pPr>
      <w:r>
        <w:rPr>
          <w:bCs/>
          <w:kern w:val="22"/>
          <w:sz w:val="24"/>
          <w:szCs w:val="24"/>
          <w:lang w:eastAsia="ar-SA"/>
        </w:rPr>
        <w:t xml:space="preserve">7.6.1. </w:t>
      </w:r>
      <w:r w:rsidR="00166F9C" w:rsidRPr="00C83469">
        <w:rPr>
          <w:bCs/>
          <w:kern w:val="22"/>
          <w:sz w:val="24"/>
          <w:szCs w:val="24"/>
          <w:lang w:eastAsia="ar-SA"/>
        </w:rPr>
        <w:t xml:space="preserve">Pretendenta paraksttiesīga </w:t>
      </w:r>
      <w:r w:rsidR="00166F9C" w:rsidRPr="00FB20F3">
        <w:rPr>
          <w:bCs/>
          <w:kern w:val="22"/>
          <w:sz w:val="24"/>
          <w:szCs w:val="24"/>
          <w:lang w:eastAsia="ar-SA"/>
        </w:rPr>
        <w:t>amatpersona;</w:t>
      </w:r>
    </w:p>
    <w:p w14:paraId="3887F8FA" w14:textId="27963979" w:rsidR="00166F9C" w:rsidRPr="00FB20F3" w:rsidRDefault="005979A5" w:rsidP="00FB20F3">
      <w:pPr>
        <w:pStyle w:val="ListParagraph"/>
        <w:suppressAutoHyphens/>
        <w:autoSpaceDE/>
        <w:autoSpaceDN/>
        <w:ind w:left="567" w:right="266" w:firstLine="0"/>
        <w:rPr>
          <w:sz w:val="24"/>
          <w:szCs w:val="24"/>
        </w:rPr>
      </w:pPr>
      <w:r w:rsidRPr="00FB20F3">
        <w:rPr>
          <w:bCs/>
          <w:kern w:val="22"/>
          <w:sz w:val="24"/>
          <w:szCs w:val="24"/>
          <w:lang w:eastAsia="ar-SA"/>
        </w:rPr>
        <w:t xml:space="preserve">7.6.2. </w:t>
      </w:r>
      <w:proofErr w:type="gramStart"/>
      <w:r w:rsidR="00166F9C" w:rsidRPr="00FB20F3">
        <w:rPr>
          <w:bCs/>
          <w:kern w:val="22"/>
          <w:sz w:val="24"/>
          <w:szCs w:val="24"/>
          <w:lang w:eastAsia="ar-SA"/>
        </w:rPr>
        <w:t>pārstāvēttiesīgs</w:t>
      </w:r>
      <w:proofErr w:type="gramEnd"/>
      <w:r w:rsidR="00166F9C" w:rsidRPr="00FB20F3">
        <w:rPr>
          <w:bCs/>
          <w:kern w:val="22"/>
          <w:sz w:val="24"/>
          <w:szCs w:val="24"/>
          <w:lang w:eastAsia="ar-SA"/>
        </w:rPr>
        <w:t xml:space="preserve"> personālsabiedrības biedrs, ievērojot šī punkta </w:t>
      </w:r>
      <w:r w:rsidR="00FB20F3" w:rsidRPr="00FB20F3">
        <w:rPr>
          <w:bCs/>
          <w:kern w:val="22"/>
          <w:sz w:val="24"/>
          <w:szCs w:val="24"/>
          <w:lang w:eastAsia="ar-SA"/>
        </w:rPr>
        <w:t>7</w:t>
      </w:r>
      <w:r w:rsidR="00166F9C" w:rsidRPr="00FB20F3">
        <w:rPr>
          <w:bCs/>
          <w:kern w:val="22"/>
          <w:sz w:val="24"/>
          <w:szCs w:val="24"/>
          <w:lang w:eastAsia="ar-SA"/>
        </w:rPr>
        <w:t xml:space="preserve">.6.1. </w:t>
      </w:r>
      <w:proofErr w:type="gramStart"/>
      <w:r w:rsidR="00166F9C" w:rsidRPr="00FB20F3">
        <w:rPr>
          <w:bCs/>
          <w:kern w:val="22"/>
          <w:sz w:val="24"/>
          <w:szCs w:val="24"/>
          <w:lang w:eastAsia="ar-SA"/>
        </w:rPr>
        <w:t>apakšpunktā</w:t>
      </w:r>
      <w:proofErr w:type="gramEnd"/>
      <w:r w:rsidR="00166F9C" w:rsidRPr="00FB20F3">
        <w:rPr>
          <w:bCs/>
          <w:kern w:val="22"/>
          <w:sz w:val="24"/>
          <w:szCs w:val="24"/>
          <w:lang w:eastAsia="ar-SA"/>
        </w:rPr>
        <w:t xml:space="preserve"> noteikto (ja pretendents ir personālsabiedrība);</w:t>
      </w:r>
    </w:p>
    <w:p w14:paraId="53676B0E" w14:textId="6B867E7F" w:rsidR="00166F9C" w:rsidRPr="00FB20F3" w:rsidRDefault="005979A5" w:rsidP="00FB20F3">
      <w:pPr>
        <w:pStyle w:val="ListParagraph"/>
        <w:suppressAutoHyphens/>
        <w:autoSpaceDE/>
        <w:autoSpaceDN/>
        <w:ind w:left="567" w:right="266" w:firstLine="0"/>
        <w:rPr>
          <w:sz w:val="24"/>
          <w:szCs w:val="24"/>
        </w:rPr>
      </w:pPr>
      <w:r w:rsidRPr="00FB20F3">
        <w:rPr>
          <w:bCs/>
          <w:kern w:val="22"/>
          <w:sz w:val="24"/>
          <w:szCs w:val="24"/>
          <w:lang w:eastAsia="ar-SA"/>
        </w:rPr>
        <w:t xml:space="preserve">7.6.3. </w:t>
      </w:r>
      <w:proofErr w:type="gramStart"/>
      <w:r w:rsidR="00166F9C" w:rsidRPr="00FB20F3">
        <w:rPr>
          <w:bCs/>
          <w:kern w:val="22"/>
          <w:sz w:val="24"/>
          <w:szCs w:val="24"/>
          <w:lang w:eastAsia="ar-SA"/>
        </w:rPr>
        <w:t>visi</w:t>
      </w:r>
      <w:proofErr w:type="gramEnd"/>
      <w:r w:rsidR="00166F9C" w:rsidRPr="00FB20F3">
        <w:rPr>
          <w:bCs/>
          <w:kern w:val="22"/>
          <w:sz w:val="24"/>
          <w:szCs w:val="24"/>
          <w:lang w:eastAsia="ar-SA"/>
        </w:rPr>
        <w:t xml:space="preserve"> personu apvienības dalībnieki, ievērojot šī punkta </w:t>
      </w:r>
      <w:r w:rsidR="00FB20F3" w:rsidRPr="00FB20F3">
        <w:rPr>
          <w:bCs/>
          <w:kern w:val="22"/>
          <w:sz w:val="24"/>
          <w:szCs w:val="24"/>
          <w:lang w:eastAsia="ar-SA"/>
        </w:rPr>
        <w:t>7</w:t>
      </w:r>
      <w:r w:rsidR="00166F9C" w:rsidRPr="00FB20F3">
        <w:rPr>
          <w:bCs/>
          <w:kern w:val="22"/>
          <w:sz w:val="24"/>
          <w:szCs w:val="24"/>
          <w:lang w:eastAsia="ar-SA"/>
        </w:rPr>
        <w:t xml:space="preserve">.6.1. </w:t>
      </w:r>
      <w:proofErr w:type="gramStart"/>
      <w:r w:rsidR="00166F9C" w:rsidRPr="00FB20F3">
        <w:rPr>
          <w:bCs/>
          <w:kern w:val="22"/>
          <w:sz w:val="24"/>
          <w:szCs w:val="24"/>
          <w:lang w:eastAsia="ar-SA"/>
        </w:rPr>
        <w:t>un</w:t>
      </w:r>
      <w:proofErr w:type="gramEnd"/>
      <w:r w:rsidR="00166F9C" w:rsidRPr="00FB20F3">
        <w:rPr>
          <w:bCs/>
          <w:kern w:val="22"/>
          <w:sz w:val="24"/>
          <w:szCs w:val="24"/>
          <w:lang w:eastAsia="ar-SA"/>
        </w:rPr>
        <w:t xml:space="preserve"> </w:t>
      </w:r>
      <w:r w:rsidR="00FB20F3" w:rsidRPr="00FB20F3">
        <w:rPr>
          <w:bCs/>
          <w:kern w:val="22"/>
          <w:sz w:val="24"/>
          <w:szCs w:val="24"/>
          <w:lang w:eastAsia="ar-SA"/>
        </w:rPr>
        <w:t>7</w:t>
      </w:r>
      <w:r w:rsidR="00166F9C" w:rsidRPr="00FB20F3">
        <w:rPr>
          <w:bCs/>
          <w:kern w:val="22"/>
          <w:sz w:val="24"/>
          <w:szCs w:val="24"/>
          <w:lang w:eastAsia="ar-SA"/>
        </w:rPr>
        <w:t xml:space="preserve">.6.2. </w:t>
      </w:r>
      <w:proofErr w:type="gramStart"/>
      <w:r w:rsidR="00166F9C" w:rsidRPr="00FB20F3">
        <w:rPr>
          <w:bCs/>
          <w:kern w:val="22"/>
          <w:sz w:val="24"/>
          <w:szCs w:val="24"/>
          <w:lang w:eastAsia="ar-SA"/>
        </w:rPr>
        <w:t>apakšpunktā</w:t>
      </w:r>
      <w:proofErr w:type="gramEnd"/>
      <w:r w:rsidR="00166F9C" w:rsidRPr="00FB20F3">
        <w:rPr>
          <w:bCs/>
          <w:kern w:val="22"/>
          <w:sz w:val="24"/>
          <w:szCs w:val="24"/>
          <w:lang w:eastAsia="ar-SA"/>
        </w:rPr>
        <w:t xml:space="preserve"> noteikto (ja pretendents ir personu apvienība);</w:t>
      </w:r>
    </w:p>
    <w:p w14:paraId="4182E8EE" w14:textId="64FC81F9" w:rsidR="00166F9C" w:rsidRPr="00FB20F3" w:rsidRDefault="005979A5" w:rsidP="00FB20F3">
      <w:pPr>
        <w:pStyle w:val="ListParagraph"/>
        <w:suppressAutoHyphens/>
        <w:autoSpaceDE/>
        <w:autoSpaceDN/>
        <w:ind w:left="567" w:right="266" w:firstLine="0"/>
        <w:rPr>
          <w:sz w:val="24"/>
          <w:szCs w:val="24"/>
        </w:rPr>
      </w:pPr>
      <w:r w:rsidRPr="00FB20F3">
        <w:rPr>
          <w:bCs/>
          <w:kern w:val="22"/>
          <w:sz w:val="24"/>
          <w:szCs w:val="24"/>
          <w:lang w:eastAsia="ar-SA"/>
        </w:rPr>
        <w:t xml:space="preserve">7.6.4. </w:t>
      </w:r>
      <w:proofErr w:type="gramStart"/>
      <w:r w:rsidR="00166F9C" w:rsidRPr="00FB20F3">
        <w:rPr>
          <w:bCs/>
          <w:kern w:val="22"/>
          <w:sz w:val="24"/>
          <w:szCs w:val="24"/>
          <w:lang w:eastAsia="ar-SA"/>
        </w:rPr>
        <w:t>pretendenta</w:t>
      </w:r>
      <w:proofErr w:type="gramEnd"/>
      <w:r w:rsidR="00166F9C" w:rsidRPr="00FB20F3">
        <w:rPr>
          <w:bCs/>
          <w:kern w:val="22"/>
          <w:sz w:val="24"/>
          <w:szCs w:val="24"/>
          <w:lang w:eastAsia="ar-SA"/>
        </w:rPr>
        <w:t xml:space="preserve"> pilnvarota persona, iesniedzot arī pilnvaras oriģinālu vai apliecinātu kopiju.</w:t>
      </w:r>
    </w:p>
    <w:p w14:paraId="562EBB11" w14:textId="50B9BD0A" w:rsidR="00166F9C" w:rsidRPr="00FB20F3" w:rsidRDefault="005979A5" w:rsidP="008A3DBE">
      <w:pPr>
        <w:pStyle w:val="ListParagraph"/>
        <w:suppressAutoHyphens/>
        <w:autoSpaceDE/>
        <w:autoSpaceDN/>
        <w:ind w:left="0" w:right="266" w:firstLine="0"/>
        <w:rPr>
          <w:sz w:val="24"/>
          <w:szCs w:val="24"/>
        </w:rPr>
      </w:pPr>
      <w:r w:rsidRPr="00FB20F3">
        <w:rPr>
          <w:sz w:val="24"/>
          <w:szCs w:val="24"/>
        </w:rPr>
        <w:t>7.</w:t>
      </w:r>
      <w:r w:rsidR="00FB20F3" w:rsidRPr="00FB20F3">
        <w:rPr>
          <w:sz w:val="24"/>
          <w:szCs w:val="24"/>
        </w:rPr>
        <w:t>7</w:t>
      </w:r>
      <w:r w:rsidRPr="00FB20F3">
        <w:rPr>
          <w:sz w:val="24"/>
          <w:szCs w:val="24"/>
        </w:rPr>
        <w:t xml:space="preserve">. </w:t>
      </w:r>
      <w:r w:rsidR="00166F9C" w:rsidRPr="00FB20F3">
        <w:rPr>
          <w:sz w:val="24"/>
          <w:szCs w:val="24"/>
        </w:rPr>
        <w:t xml:space="preserve">Dokumentus, kas attiecas tikai uz atsevišķu personālsabiedrības biedru vai personu apvienības dalībnieku paraksta, kā arī kopijas </w:t>
      </w:r>
      <w:proofErr w:type="gramStart"/>
      <w:r w:rsidR="00166F9C" w:rsidRPr="00FB20F3">
        <w:rPr>
          <w:sz w:val="24"/>
          <w:szCs w:val="24"/>
        </w:rPr>
        <w:t>un</w:t>
      </w:r>
      <w:proofErr w:type="gramEnd"/>
      <w:r w:rsidR="00166F9C" w:rsidRPr="00FB20F3">
        <w:rPr>
          <w:sz w:val="24"/>
          <w:szCs w:val="24"/>
        </w:rPr>
        <w:t xml:space="preserve"> tulkojumus apliecina attiecīgais personālsabiedrības biedrs vai personu apvienības dalībnieks, ievērojot </w:t>
      </w:r>
      <w:r w:rsidR="00FB20F3" w:rsidRPr="00FB20F3">
        <w:rPr>
          <w:sz w:val="24"/>
          <w:szCs w:val="24"/>
        </w:rPr>
        <w:t>7</w:t>
      </w:r>
      <w:r w:rsidR="00166F9C" w:rsidRPr="00FB20F3">
        <w:rPr>
          <w:sz w:val="24"/>
          <w:szCs w:val="24"/>
        </w:rPr>
        <w:t xml:space="preserve">.6.1., </w:t>
      </w:r>
      <w:r w:rsidR="00FB20F3" w:rsidRPr="00FB20F3">
        <w:rPr>
          <w:sz w:val="24"/>
          <w:szCs w:val="24"/>
        </w:rPr>
        <w:t>7</w:t>
      </w:r>
      <w:r w:rsidR="00166F9C" w:rsidRPr="00FB20F3">
        <w:rPr>
          <w:sz w:val="24"/>
          <w:szCs w:val="24"/>
        </w:rPr>
        <w:t xml:space="preserve">.6.2., un </w:t>
      </w:r>
      <w:r w:rsidR="00FB20F3" w:rsidRPr="00FB20F3">
        <w:rPr>
          <w:sz w:val="24"/>
          <w:szCs w:val="24"/>
        </w:rPr>
        <w:t>7</w:t>
      </w:r>
      <w:r w:rsidR="00166F9C" w:rsidRPr="00FB20F3">
        <w:rPr>
          <w:sz w:val="24"/>
          <w:szCs w:val="24"/>
        </w:rPr>
        <w:t>.6.3. </w:t>
      </w:r>
      <w:proofErr w:type="gramStart"/>
      <w:r w:rsidR="00166F9C" w:rsidRPr="00FB20F3">
        <w:rPr>
          <w:sz w:val="24"/>
          <w:szCs w:val="24"/>
        </w:rPr>
        <w:t>apakšpunktā</w:t>
      </w:r>
      <w:proofErr w:type="gramEnd"/>
      <w:r w:rsidR="00166F9C" w:rsidRPr="00FB20F3">
        <w:rPr>
          <w:sz w:val="24"/>
          <w:szCs w:val="24"/>
        </w:rPr>
        <w:t xml:space="preserve"> noteikto.</w:t>
      </w:r>
    </w:p>
    <w:p w14:paraId="59CB5563" w14:textId="158AD1E6" w:rsidR="00166F9C" w:rsidRPr="00C83469" w:rsidRDefault="000206AE" w:rsidP="008A3DBE">
      <w:pPr>
        <w:pStyle w:val="ListParagraph"/>
        <w:suppressAutoHyphens/>
        <w:autoSpaceDE/>
        <w:autoSpaceDN/>
        <w:ind w:left="0" w:right="266" w:firstLine="0"/>
        <w:rPr>
          <w:sz w:val="24"/>
          <w:szCs w:val="24"/>
        </w:rPr>
      </w:pPr>
      <w:r w:rsidRPr="00FB20F3">
        <w:rPr>
          <w:sz w:val="24"/>
          <w:szCs w:val="24"/>
        </w:rPr>
        <w:t>7.</w:t>
      </w:r>
      <w:r w:rsidR="00FB20F3" w:rsidRPr="00FB20F3">
        <w:rPr>
          <w:sz w:val="24"/>
          <w:szCs w:val="24"/>
        </w:rPr>
        <w:t>8</w:t>
      </w:r>
      <w:r w:rsidRPr="00FB20F3">
        <w:rPr>
          <w:sz w:val="24"/>
          <w:szCs w:val="24"/>
        </w:rPr>
        <w:t xml:space="preserve">. </w:t>
      </w:r>
      <w:r w:rsidR="00166F9C" w:rsidRPr="00FB20F3">
        <w:rPr>
          <w:sz w:val="24"/>
          <w:szCs w:val="24"/>
        </w:rPr>
        <w:t>Piedāvājumu iesniedz aizlīmētā ārējā</w:t>
      </w:r>
      <w:r w:rsidR="00166F9C" w:rsidRPr="00C83469">
        <w:rPr>
          <w:sz w:val="24"/>
          <w:szCs w:val="24"/>
        </w:rPr>
        <w:t xml:space="preserve"> iepakojumā, uz </w:t>
      </w:r>
      <w:proofErr w:type="gramStart"/>
      <w:r w:rsidR="00166F9C" w:rsidRPr="00C83469">
        <w:rPr>
          <w:sz w:val="24"/>
          <w:szCs w:val="24"/>
        </w:rPr>
        <w:t>kura</w:t>
      </w:r>
      <w:proofErr w:type="gramEnd"/>
      <w:r w:rsidR="00166F9C" w:rsidRPr="00C83469">
        <w:rPr>
          <w:sz w:val="24"/>
          <w:szCs w:val="24"/>
        </w:rPr>
        <w:t xml:space="preserve"> norāda:</w:t>
      </w:r>
    </w:p>
    <w:p w14:paraId="6897AB7A" w14:textId="53EE84C6" w:rsidR="00166F9C" w:rsidRPr="00C83469" w:rsidRDefault="000206AE" w:rsidP="008A3DBE">
      <w:pPr>
        <w:pStyle w:val="ListParagraph"/>
        <w:pBdr>
          <w:top w:val="single" w:sz="4" w:space="1" w:color="auto"/>
          <w:left w:val="single" w:sz="4" w:space="4" w:color="auto"/>
          <w:bottom w:val="single" w:sz="4" w:space="1" w:color="auto"/>
          <w:right w:val="single" w:sz="4" w:space="4" w:color="auto"/>
        </w:pBdr>
        <w:suppressAutoHyphens/>
        <w:autoSpaceDE/>
        <w:autoSpaceDN/>
        <w:ind w:left="0" w:right="266" w:firstLine="0"/>
        <w:rPr>
          <w:sz w:val="24"/>
          <w:szCs w:val="24"/>
        </w:rPr>
      </w:pPr>
      <w:r>
        <w:rPr>
          <w:sz w:val="24"/>
          <w:szCs w:val="24"/>
          <w:lang w:eastAsia="lv-LV"/>
        </w:rPr>
        <w:t>7.</w:t>
      </w:r>
      <w:r w:rsidR="00FB20F3">
        <w:rPr>
          <w:sz w:val="24"/>
          <w:szCs w:val="24"/>
          <w:lang w:eastAsia="lv-LV"/>
        </w:rPr>
        <w:t>8</w:t>
      </w:r>
      <w:r>
        <w:rPr>
          <w:sz w:val="24"/>
          <w:szCs w:val="24"/>
          <w:lang w:eastAsia="lv-LV"/>
        </w:rPr>
        <w:t>.1</w:t>
      </w:r>
      <w:proofErr w:type="gramStart"/>
      <w:r>
        <w:rPr>
          <w:sz w:val="24"/>
          <w:szCs w:val="24"/>
          <w:lang w:eastAsia="lv-LV"/>
        </w:rPr>
        <w:t xml:space="preserve">. </w:t>
      </w:r>
      <w:r w:rsidR="00166F9C" w:rsidRPr="00C83469">
        <w:rPr>
          <w:sz w:val="24"/>
          <w:szCs w:val="24"/>
          <w:lang w:eastAsia="lv-LV"/>
        </w:rPr>
        <w:t xml:space="preserve"> Pasūtītāja</w:t>
      </w:r>
      <w:proofErr w:type="gramEnd"/>
      <w:r w:rsidR="00166F9C" w:rsidRPr="00C83469">
        <w:rPr>
          <w:sz w:val="24"/>
          <w:szCs w:val="24"/>
          <w:lang w:eastAsia="lv-LV"/>
        </w:rPr>
        <w:t xml:space="preserve"> nosaukumu, reģistrācijas numuru, adresi; </w:t>
      </w:r>
    </w:p>
    <w:p w14:paraId="1D9A5278" w14:textId="4354F94B" w:rsidR="00166F9C" w:rsidRPr="00C83469" w:rsidRDefault="000206AE" w:rsidP="008A3DBE">
      <w:pPr>
        <w:pStyle w:val="ListParagraph"/>
        <w:pBdr>
          <w:top w:val="single" w:sz="4" w:space="1" w:color="auto"/>
          <w:left w:val="single" w:sz="4" w:space="4" w:color="auto"/>
          <w:bottom w:val="single" w:sz="4" w:space="1" w:color="auto"/>
          <w:right w:val="single" w:sz="4" w:space="4" w:color="auto"/>
        </w:pBdr>
        <w:suppressAutoHyphens/>
        <w:autoSpaceDE/>
        <w:autoSpaceDN/>
        <w:ind w:left="0" w:right="266" w:firstLine="0"/>
        <w:rPr>
          <w:sz w:val="24"/>
          <w:szCs w:val="24"/>
        </w:rPr>
      </w:pPr>
      <w:r>
        <w:rPr>
          <w:sz w:val="24"/>
          <w:szCs w:val="24"/>
          <w:lang w:eastAsia="lv-LV"/>
        </w:rPr>
        <w:t>7.</w:t>
      </w:r>
      <w:r w:rsidR="00FB20F3">
        <w:rPr>
          <w:sz w:val="24"/>
          <w:szCs w:val="24"/>
          <w:lang w:eastAsia="lv-LV"/>
        </w:rPr>
        <w:t>8</w:t>
      </w:r>
      <w:r>
        <w:rPr>
          <w:sz w:val="24"/>
          <w:szCs w:val="24"/>
          <w:lang w:eastAsia="lv-LV"/>
        </w:rPr>
        <w:t xml:space="preserve">.2. </w:t>
      </w:r>
      <w:r w:rsidR="00166F9C" w:rsidRPr="00C83469">
        <w:rPr>
          <w:sz w:val="24"/>
          <w:szCs w:val="24"/>
          <w:lang w:eastAsia="lv-LV"/>
        </w:rPr>
        <w:t xml:space="preserve">Pretendenta nosaukumu, reģistrācijas numuru, </w:t>
      </w:r>
      <w:r w:rsidR="00166F9C" w:rsidRPr="00C83469">
        <w:rPr>
          <w:b/>
          <w:sz w:val="24"/>
          <w:szCs w:val="24"/>
          <w:lang w:eastAsia="lv-LV"/>
        </w:rPr>
        <w:t>adresi</w:t>
      </w:r>
      <w:r w:rsidR="00166F9C" w:rsidRPr="00C83469">
        <w:rPr>
          <w:sz w:val="24"/>
          <w:szCs w:val="24"/>
          <w:lang w:eastAsia="lv-LV"/>
        </w:rPr>
        <w:t xml:space="preserve">; </w:t>
      </w:r>
    </w:p>
    <w:p w14:paraId="445A95B1" w14:textId="63CA6A73" w:rsidR="00166F9C" w:rsidRPr="00C83469" w:rsidRDefault="000206AE" w:rsidP="008A3DBE">
      <w:pPr>
        <w:pStyle w:val="ListParagraph"/>
        <w:pBdr>
          <w:top w:val="single" w:sz="4" w:space="1" w:color="auto"/>
          <w:left w:val="single" w:sz="4" w:space="4" w:color="auto"/>
          <w:bottom w:val="single" w:sz="4" w:space="1" w:color="auto"/>
          <w:right w:val="single" w:sz="4" w:space="4" w:color="auto"/>
        </w:pBdr>
        <w:suppressAutoHyphens/>
        <w:autoSpaceDE/>
        <w:autoSpaceDN/>
        <w:ind w:left="0" w:right="266" w:firstLine="0"/>
        <w:rPr>
          <w:sz w:val="24"/>
          <w:szCs w:val="24"/>
        </w:rPr>
      </w:pPr>
      <w:r>
        <w:rPr>
          <w:sz w:val="24"/>
          <w:szCs w:val="24"/>
          <w:lang w:eastAsia="lv-LV"/>
        </w:rPr>
        <w:lastRenderedPageBreak/>
        <w:t>7.</w:t>
      </w:r>
      <w:r w:rsidR="00FB20F3">
        <w:rPr>
          <w:sz w:val="24"/>
          <w:szCs w:val="24"/>
          <w:lang w:eastAsia="lv-LV"/>
        </w:rPr>
        <w:t>8</w:t>
      </w:r>
      <w:r>
        <w:rPr>
          <w:sz w:val="24"/>
          <w:szCs w:val="24"/>
          <w:lang w:eastAsia="lv-LV"/>
        </w:rPr>
        <w:t>.3</w:t>
      </w:r>
      <w:proofErr w:type="gramStart"/>
      <w:r>
        <w:rPr>
          <w:sz w:val="24"/>
          <w:szCs w:val="24"/>
          <w:lang w:eastAsia="lv-LV"/>
        </w:rPr>
        <w:t xml:space="preserve">. </w:t>
      </w:r>
      <w:r w:rsidR="00166F9C" w:rsidRPr="00C83469">
        <w:rPr>
          <w:sz w:val="24"/>
          <w:szCs w:val="24"/>
          <w:lang w:eastAsia="lv-LV"/>
        </w:rPr>
        <w:t xml:space="preserve"> Pretendenta</w:t>
      </w:r>
      <w:proofErr w:type="gramEnd"/>
      <w:r w:rsidR="00166F9C" w:rsidRPr="00C83469">
        <w:rPr>
          <w:sz w:val="24"/>
          <w:szCs w:val="24"/>
          <w:lang w:eastAsia="lv-LV"/>
        </w:rPr>
        <w:t xml:space="preserve"> kontaktpersonas vārdu, uzvārdu, telefona numuru, </w:t>
      </w:r>
      <w:r w:rsidR="00166F9C" w:rsidRPr="00C83469">
        <w:rPr>
          <w:b/>
          <w:sz w:val="24"/>
          <w:szCs w:val="24"/>
          <w:lang w:eastAsia="lv-LV"/>
        </w:rPr>
        <w:t>e-pasta adresi</w:t>
      </w:r>
      <w:r w:rsidR="00166F9C" w:rsidRPr="00C83469">
        <w:rPr>
          <w:sz w:val="24"/>
          <w:szCs w:val="24"/>
          <w:lang w:eastAsia="lv-LV"/>
        </w:rPr>
        <w:t>;</w:t>
      </w:r>
    </w:p>
    <w:p w14:paraId="622D87CF" w14:textId="50A7EDE5" w:rsidR="00166F9C" w:rsidRPr="00C83469" w:rsidRDefault="000206AE" w:rsidP="008A3DBE">
      <w:pPr>
        <w:pStyle w:val="ListParagraph"/>
        <w:pBdr>
          <w:top w:val="single" w:sz="4" w:space="1" w:color="auto"/>
          <w:left w:val="single" w:sz="4" w:space="4" w:color="auto"/>
          <w:bottom w:val="single" w:sz="4" w:space="1" w:color="auto"/>
          <w:right w:val="single" w:sz="4" w:space="4" w:color="auto"/>
        </w:pBdr>
        <w:suppressAutoHyphens/>
        <w:autoSpaceDE/>
        <w:autoSpaceDN/>
        <w:ind w:left="0" w:right="266" w:firstLine="0"/>
        <w:rPr>
          <w:b/>
          <w:sz w:val="24"/>
          <w:szCs w:val="24"/>
        </w:rPr>
      </w:pPr>
      <w:r>
        <w:rPr>
          <w:sz w:val="24"/>
          <w:szCs w:val="24"/>
          <w:lang w:eastAsia="lv-LV"/>
        </w:rPr>
        <w:t>7.</w:t>
      </w:r>
      <w:r w:rsidR="00FB20F3">
        <w:rPr>
          <w:sz w:val="24"/>
          <w:szCs w:val="24"/>
          <w:lang w:eastAsia="lv-LV"/>
        </w:rPr>
        <w:t>8</w:t>
      </w:r>
      <w:r>
        <w:rPr>
          <w:sz w:val="24"/>
          <w:szCs w:val="24"/>
          <w:lang w:eastAsia="lv-LV"/>
        </w:rPr>
        <w:t>.4</w:t>
      </w:r>
      <w:proofErr w:type="gramStart"/>
      <w:r>
        <w:rPr>
          <w:sz w:val="24"/>
          <w:szCs w:val="24"/>
          <w:lang w:eastAsia="lv-LV"/>
        </w:rPr>
        <w:t xml:space="preserve">. </w:t>
      </w:r>
      <w:r w:rsidR="00166F9C" w:rsidRPr="00C83469">
        <w:rPr>
          <w:sz w:val="24"/>
          <w:szCs w:val="24"/>
          <w:lang w:eastAsia="lv-LV"/>
        </w:rPr>
        <w:t xml:space="preserve"> </w:t>
      </w:r>
      <w:r w:rsidR="00166F9C" w:rsidRPr="00C83469">
        <w:rPr>
          <w:bCs/>
          <w:kern w:val="22"/>
          <w:sz w:val="24"/>
          <w:szCs w:val="24"/>
          <w:lang w:eastAsia="ar-SA"/>
        </w:rPr>
        <w:t>atzīmi</w:t>
      </w:r>
      <w:proofErr w:type="gramEnd"/>
      <w:r w:rsidR="00166F9C" w:rsidRPr="00C83469">
        <w:rPr>
          <w:bCs/>
          <w:kern w:val="22"/>
          <w:sz w:val="24"/>
          <w:szCs w:val="24"/>
          <w:lang w:eastAsia="ar-SA"/>
        </w:rPr>
        <w:t xml:space="preserve"> </w:t>
      </w:r>
      <w:r w:rsidR="00166F9C" w:rsidRPr="00C83469">
        <w:rPr>
          <w:b/>
          <w:bCs/>
          <w:kern w:val="22"/>
          <w:sz w:val="24"/>
          <w:szCs w:val="24"/>
          <w:lang w:eastAsia="ar-SA"/>
        </w:rPr>
        <w:t>Piedāvājums iepirkumam PIL 9.panta kārtībā</w:t>
      </w:r>
      <w:r w:rsidR="00166F9C" w:rsidRPr="00C83469">
        <w:rPr>
          <w:b/>
          <w:bCs/>
          <w:kern w:val="22"/>
          <w:sz w:val="24"/>
          <w:szCs w:val="24"/>
          <w:vertAlign w:val="superscript"/>
          <w:lang w:eastAsia="ar-SA"/>
        </w:rPr>
        <w:t xml:space="preserve"> </w:t>
      </w:r>
      <w:r w:rsidR="00166F9C" w:rsidRPr="00C83469">
        <w:rPr>
          <w:b/>
          <w:bCs/>
          <w:kern w:val="22"/>
          <w:sz w:val="24"/>
          <w:szCs w:val="24"/>
          <w:lang w:eastAsia="ar-SA"/>
        </w:rPr>
        <w:t>„</w:t>
      </w:r>
      <w:r w:rsidR="00FB20F3" w:rsidRPr="00FB20F3">
        <w:t xml:space="preserve"> </w:t>
      </w:r>
      <w:r w:rsidR="00FB20F3" w:rsidRPr="00FB20F3">
        <w:rPr>
          <w:b/>
          <w:bCs/>
          <w:sz w:val="24"/>
          <w:szCs w:val="24"/>
        </w:rPr>
        <w:t>Bērnu rotaļu laukuma elementu piegāde un uzstādīšana Ķekavas novadā</w:t>
      </w:r>
      <w:r w:rsidR="00166F9C" w:rsidRPr="00C83469">
        <w:rPr>
          <w:b/>
          <w:bCs/>
          <w:sz w:val="24"/>
          <w:szCs w:val="24"/>
        </w:rPr>
        <w:t>”</w:t>
      </w:r>
      <w:r w:rsidR="00166F9C" w:rsidRPr="00C83469">
        <w:rPr>
          <w:b/>
          <w:bCs/>
          <w:kern w:val="22"/>
          <w:sz w:val="24"/>
          <w:szCs w:val="24"/>
          <w:lang w:eastAsia="ar-SA"/>
        </w:rPr>
        <w:t>, iepirkuma identifikācijas Nr</w:t>
      </w:r>
      <w:r w:rsidR="00166F9C" w:rsidRPr="00C83469">
        <w:rPr>
          <w:b/>
          <w:bCs/>
          <w:i/>
          <w:kern w:val="22"/>
          <w:sz w:val="24"/>
          <w:szCs w:val="24"/>
          <w:lang w:eastAsia="ar-SA"/>
        </w:rPr>
        <w:t xml:space="preserve">. </w:t>
      </w:r>
      <w:r w:rsidR="00FB20F3">
        <w:rPr>
          <w:rStyle w:val="Emphasis"/>
          <w:b/>
          <w:sz w:val="24"/>
          <w:szCs w:val="24"/>
        </w:rPr>
        <w:t>ĶNP</w:t>
      </w:r>
      <w:r w:rsidR="00166F9C" w:rsidRPr="00C83469">
        <w:rPr>
          <w:rStyle w:val="Emphasis"/>
          <w:b/>
          <w:sz w:val="24"/>
          <w:szCs w:val="24"/>
        </w:rPr>
        <w:t xml:space="preserve"> 2018/</w:t>
      </w:r>
      <w:r w:rsidR="00FB20F3">
        <w:rPr>
          <w:rStyle w:val="Emphasis"/>
          <w:b/>
          <w:sz w:val="24"/>
          <w:szCs w:val="24"/>
        </w:rPr>
        <w:t>9</w:t>
      </w:r>
      <w:r w:rsidR="00166F9C" w:rsidRPr="000121C5">
        <w:rPr>
          <w:b/>
          <w:bCs/>
          <w:i/>
          <w:kern w:val="22"/>
          <w:sz w:val="24"/>
          <w:szCs w:val="24"/>
          <w:lang w:eastAsia="ar-SA"/>
        </w:rPr>
        <w:t xml:space="preserve">; </w:t>
      </w:r>
    </w:p>
    <w:p w14:paraId="07BFE83E" w14:textId="238DCF1C" w:rsidR="00166F9C" w:rsidRPr="000206AE" w:rsidRDefault="000206AE" w:rsidP="008A3DBE">
      <w:pPr>
        <w:pBdr>
          <w:top w:val="single" w:sz="4" w:space="1" w:color="auto"/>
          <w:left w:val="single" w:sz="4" w:space="4" w:color="auto"/>
          <w:bottom w:val="single" w:sz="4" w:space="1" w:color="auto"/>
          <w:right w:val="single" w:sz="4" w:space="4" w:color="auto"/>
        </w:pBdr>
        <w:suppressAutoHyphens/>
        <w:autoSpaceDE/>
        <w:autoSpaceDN/>
        <w:ind w:right="266"/>
        <w:rPr>
          <w:sz w:val="24"/>
          <w:szCs w:val="24"/>
        </w:rPr>
      </w:pPr>
      <w:r>
        <w:rPr>
          <w:bCs/>
          <w:i/>
          <w:kern w:val="22"/>
          <w:sz w:val="24"/>
          <w:szCs w:val="24"/>
          <w:lang w:eastAsia="ar-SA"/>
        </w:rPr>
        <w:t>7.</w:t>
      </w:r>
      <w:r w:rsidR="00FB20F3">
        <w:rPr>
          <w:bCs/>
          <w:i/>
          <w:kern w:val="22"/>
          <w:sz w:val="24"/>
          <w:szCs w:val="24"/>
          <w:lang w:eastAsia="ar-SA"/>
        </w:rPr>
        <w:t>8</w:t>
      </w:r>
      <w:r>
        <w:rPr>
          <w:bCs/>
          <w:i/>
          <w:kern w:val="22"/>
          <w:sz w:val="24"/>
          <w:szCs w:val="24"/>
          <w:lang w:eastAsia="ar-SA"/>
        </w:rPr>
        <w:t>.5</w:t>
      </w:r>
      <w:proofErr w:type="gramStart"/>
      <w:r>
        <w:rPr>
          <w:bCs/>
          <w:i/>
          <w:kern w:val="22"/>
          <w:sz w:val="24"/>
          <w:szCs w:val="24"/>
          <w:lang w:eastAsia="ar-SA"/>
        </w:rPr>
        <w:t xml:space="preserve">. </w:t>
      </w:r>
      <w:r w:rsidR="00166F9C" w:rsidRPr="000206AE">
        <w:rPr>
          <w:bCs/>
          <w:i/>
          <w:kern w:val="22"/>
          <w:sz w:val="24"/>
          <w:szCs w:val="24"/>
          <w:lang w:eastAsia="ar-SA"/>
        </w:rPr>
        <w:t xml:space="preserve"> </w:t>
      </w:r>
      <w:r w:rsidR="00166F9C" w:rsidRPr="000206AE">
        <w:rPr>
          <w:bCs/>
          <w:kern w:val="22"/>
          <w:sz w:val="24"/>
          <w:szCs w:val="24"/>
          <w:lang w:eastAsia="ar-SA"/>
        </w:rPr>
        <w:t>atzīmi</w:t>
      </w:r>
      <w:proofErr w:type="gramEnd"/>
      <w:r w:rsidR="00166F9C" w:rsidRPr="000206AE">
        <w:rPr>
          <w:bCs/>
          <w:kern w:val="22"/>
          <w:sz w:val="24"/>
          <w:szCs w:val="24"/>
          <w:lang w:eastAsia="ar-SA"/>
        </w:rPr>
        <w:t xml:space="preserve"> </w:t>
      </w:r>
      <w:r w:rsidR="00166F9C" w:rsidRPr="000206AE">
        <w:rPr>
          <w:bCs/>
          <w:i/>
          <w:kern w:val="22"/>
          <w:sz w:val="24"/>
          <w:szCs w:val="24"/>
          <w:lang w:eastAsia="ar-SA"/>
        </w:rPr>
        <w:t>„Neatvērt pirms piedāvājumu atvēršanas sanāksmes”.</w:t>
      </w:r>
    </w:p>
    <w:p w14:paraId="683D5668" w14:textId="7FD8E551" w:rsidR="00166F9C" w:rsidRPr="000206AE" w:rsidRDefault="000206AE" w:rsidP="008A3DBE">
      <w:pPr>
        <w:suppressAutoHyphens/>
        <w:autoSpaceDE/>
        <w:autoSpaceDN/>
        <w:ind w:right="266"/>
        <w:jc w:val="both"/>
        <w:rPr>
          <w:sz w:val="24"/>
          <w:szCs w:val="24"/>
          <w:lang w:eastAsia="lv-LV"/>
        </w:rPr>
      </w:pPr>
      <w:r>
        <w:rPr>
          <w:sz w:val="24"/>
          <w:szCs w:val="24"/>
        </w:rPr>
        <w:t>7.</w:t>
      </w:r>
      <w:r w:rsidR="00FB20F3">
        <w:rPr>
          <w:sz w:val="24"/>
          <w:szCs w:val="24"/>
        </w:rPr>
        <w:t>9</w:t>
      </w:r>
      <w:r>
        <w:rPr>
          <w:sz w:val="24"/>
          <w:szCs w:val="24"/>
        </w:rPr>
        <w:t xml:space="preserve">. </w:t>
      </w:r>
      <w:r w:rsidR="00166F9C" w:rsidRPr="000206AE">
        <w:rPr>
          <w:sz w:val="24"/>
          <w:szCs w:val="24"/>
        </w:rPr>
        <w:t xml:space="preserve">Piedāvājuma iepakojumā ievieto piedāvājuma oriģinālu </w:t>
      </w:r>
      <w:proofErr w:type="gramStart"/>
      <w:r w:rsidR="00166F9C" w:rsidRPr="000206AE">
        <w:rPr>
          <w:sz w:val="24"/>
          <w:szCs w:val="24"/>
        </w:rPr>
        <w:t>un</w:t>
      </w:r>
      <w:proofErr w:type="gramEnd"/>
      <w:r w:rsidR="00166F9C" w:rsidRPr="000206AE">
        <w:rPr>
          <w:sz w:val="24"/>
          <w:szCs w:val="24"/>
        </w:rPr>
        <w:t xml:space="preserve"> divas tā kopijas. </w:t>
      </w:r>
      <w:proofErr w:type="gramStart"/>
      <w:r w:rsidR="00166F9C" w:rsidRPr="000206AE">
        <w:rPr>
          <w:sz w:val="24"/>
          <w:szCs w:val="24"/>
        </w:rPr>
        <w:t>Uz piedāvājuma oriģināla norāda atzīmi “ORIĢINĀLS”, uz kopijām - atzīmi “KOPIJA”.</w:t>
      </w:r>
      <w:proofErr w:type="gramEnd"/>
      <w:r w:rsidR="00166F9C" w:rsidRPr="000206AE">
        <w:rPr>
          <w:sz w:val="24"/>
          <w:szCs w:val="24"/>
        </w:rPr>
        <w:t xml:space="preserve"> Uz katru eksemplāru norāda arī </w:t>
      </w:r>
      <w:r w:rsidR="00166F9C" w:rsidRPr="000206AE">
        <w:rPr>
          <w:sz w:val="24"/>
          <w:szCs w:val="24"/>
          <w:lang w:eastAsia="lv-LV"/>
        </w:rPr>
        <w:t xml:space="preserve">pretendenta nosaukumu </w:t>
      </w:r>
      <w:proofErr w:type="gramStart"/>
      <w:r w:rsidR="00166F9C" w:rsidRPr="000206AE">
        <w:rPr>
          <w:sz w:val="24"/>
          <w:szCs w:val="24"/>
          <w:lang w:eastAsia="lv-LV"/>
        </w:rPr>
        <w:t>un</w:t>
      </w:r>
      <w:proofErr w:type="gramEnd"/>
      <w:r w:rsidR="00166F9C" w:rsidRPr="000206AE">
        <w:rPr>
          <w:sz w:val="24"/>
          <w:szCs w:val="24"/>
          <w:lang w:eastAsia="lv-LV"/>
        </w:rPr>
        <w:t xml:space="preserve"> reģistrācijas numuru vai personas kodu.</w:t>
      </w:r>
    </w:p>
    <w:p w14:paraId="1428C35A" w14:textId="0978FFEA" w:rsidR="00166F9C" w:rsidRPr="00C83469" w:rsidRDefault="00166F9C" w:rsidP="008A3DBE">
      <w:pPr>
        <w:pStyle w:val="Heading2"/>
        <w:ind w:left="0"/>
        <w:jc w:val="both"/>
        <w:rPr>
          <w:rFonts w:eastAsia="Lucida Sans Unicode"/>
          <w:bCs w:val="0"/>
          <w:kern w:val="22"/>
          <w:lang w:eastAsia="ar-SA"/>
        </w:rPr>
      </w:pPr>
      <w:r w:rsidRPr="00C83469">
        <w:rPr>
          <w:lang w:eastAsia="ar-SA"/>
        </w:rPr>
        <w:t xml:space="preserve">Piedāvājuma ārējā iepakojumā ievieto CD matricu vai USB zibatmiņu ar Tehnisko </w:t>
      </w:r>
      <w:proofErr w:type="gramStart"/>
      <w:r w:rsidRPr="00C83469">
        <w:rPr>
          <w:lang w:eastAsia="ar-SA"/>
        </w:rPr>
        <w:t>un</w:t>
      </w:r>
      <w:proofErr w:type="gramEnd"/>
      <w:r w:rsidRPr="00C83469">
        <w:rPr>
          <w:lang w:eastAsia="ar-SA"/>
        </w:rPr>
        <w:t xml:space="preserve"> finanšu piedāvājumu Ms.Word vai Ms.Excel un </w:t>
      </w:r>
      <w:r w:rsidRPr="00C83469">
        <w:rPr>
          <w:rFonts w:eastAsia="Lucida Sans Unicode"/>
          <w:kern w:val="22"/>
          <w:lang w:eastAsia="ar-SA"/>
        </w:rPr>
        <w:t xml:space="preserve">PDF formātā, kas ir ieskenēti ar pretendenta pārstāvja parakstu, ievērojot nolikuma </w:t>
      </w:r>
      <w:r w:rsidR="00353768">
        <w:rPr>
          <w:rFonts w:eastAsia="Lucida Sans Unicode"/>
          <w:kern w:val="22"/>
          <w:lang w:eastAsia="ar-SA"/>
        </w:rPr>
        <w:t>7</w:t>
      </w:r>
      <w:r w:rsidRPr="00C83469">
        <w:rPr>
          <w:rFonts w:eastAsia="Lucida Sans Unicode"/>
          <w:kern w:val="22"/>
          <w:lang w:eastAsia="ar-SA"/>
        </w:rPr>
        <w:t xml:space="preserve">.6.punktā noteiktās prasības. </w:t>
      </w:r>
    </w:p>
    <w:p w14:paraId="7ADB18ED" w14:textId="54F62D2F" w:rsidR="00166F9C" w:rsidRPr="00C83469" w:rsidRDefault="000206AE" w:rsidP="008A3DBE">
      <w:pPr>
        <w:pStyle w:val="ListParagraph"/>
        <w:suppressAutoHyphens/>
        <w:autoSpaceDE/>
        <w:autoSpaceDN/>
        <w:ind w:left="0" w:right="266" w:firstLine="0"/>
        <w:rPr>
          <w:sz w:val="24"/>
          <w:szCs w:val="24"/>
          <w:lang w:eastAsia="lv-LV"/>
        </w:rPr>
      </w:pPr>
      <w:r>
        <w:rPr>
          <w:sz w:val="24"/>
          <w:szCs w:val="24"/>
        </w:rPr>
        <w:t>7.</w:t>
      </w:r>
      <w:r w:rsidR="000B2488">
        <w:rPr>
          <w:sz w:val="24"/>
          <w:szCs w:val="24"/>
        </w:rPr>
        <w:t>10</w:t>
      </w:r>
      <w:r>
        <w:rPr>
          <w:sz w:val="24"/>
          <w:szCs w:val="24"/>
        </w:rPr>
        <w:t xml:space="preserve">. </w:t>
      </w:r>
      <w:r w:rsidR="00166F9C" w:rsidRPr="00C83469">
        <w:rPr>
          <w:sz w:val="24"/>
          <w:szCs w:val="24"/>
        </w:rPr>
        <w:t>Iesniegtie piedāvājumi Pretendentiem netiek atgriezti.</w:t>
      </w:r>
    </w:p>
    <w:p w14:paraId="42583602" w14:textId="6D0348D5" w:rsidR="00166F9C" w:rsidRPr="00C83469" w:rsidRDefault="000206AE" w:rsidP="008A3DBE">
      <w:pPr>
        <w:pStyle w:val="ListParagraph"/>
        <w:suppressAutoHyphens/>
        <w:autoSpaceDE/>
        <w:autoSpaceDN/>
        <w:ind w:left="0" w:right="266" w:firstLine="0"/>
        <w:rPr>
          <w:sz w:val="24"/>
          <w:szCs w:val="24"/>
          <w:lang w:eastAsia="lv-LV"/>
        </w:rPr>
      </w:pPr>
      <w:r>
        <w:rPr>
          <w:sz w:val="24"/>
          <w:szCs w:val="24"/>
        </w:rPr>
        <w:t>7.</w:t>
      </w:r>
      <w:r w:rsidR="000B2488">
        <w:rPr>
          <w:sz w:val="24"/>
          <w:szCs w:val="24"/>
        </w:rPr>
        <w:t>11</w:t>
      </w:r>
      <w:r>
        <w:rPr>
          <w:sz w:val="24"/>
          <w:szCs w:val="24"/>
        </w:rPr>
        <w:t xml:space="preserve">. </w:t>
      </w:r>
      <w:r w:rsidR="00166F9C" w:rsidRPr="00C83469">
        <w:rPr>
          <w:sz w:val="24"/>
          <w:szCs w:val="24"/>
        </w:rPr>
        <w:t xml:space="preserve">Pretrunu gadījumā starp piedāvājuma oriģinālu </w:t>
      </w:r>
      <w:proofErr w:type="gramStart"/>
      <w:r w:rsidR="00166F9C" w:rsidRPr="00C83469">
        <w:rPr>
          <w:sz w:val="24"/>
          <w:szCs w:val="24"/>
        </w:rPr>
        <w:t>un</w:t>
      </w:r>
      <w:proofErr w:type="gramEnd"/>
      <w:r w:rsidR="00166F9C" w:rsidRPr="00C83469">
        <w:rPr>
          <w:sz w:val="24"/>
          <w:szCs w:val="24"/>
        </w:rPr>
        <w:t xml:space="preserve"> kopiju tiks ņemts vērā piedāvājuma oriģināls.</w:t>
      </w:r>
    </w:p>
    <w:p w14:paraId="4D1CB295" w14:textId="5EEA3CA2" w:rsidR="00166F9C" w:rsidRPr="00C83469" w:rsidRDefault="000206AE" w:rsidP="008A3DBE">
      <w:pPr>
        <w:pStyle w:val="ListParagraph"/>
        <w:suppressAutoHyphens/>
        <w:autoSpaceDE/>
        <w:autoSpaceDN/>
        <w:ind w:left="0" w:right="266" w:firstLine="0"/>
        <w:rPr>
          <w:sz w:val="24"/>
          <w:szCs w:val="24"/>
          <w:lang w:eastAsia="lv-LV"/>
        </w:rPr>
      </w:pPr>
      <w:proofErr w:type="gramStart"/>
      <w:r>
        <w:rPr>
          <w:sz w:val="24"/>
          <w:szCs w:val="24"/>
        </w:rPr>
        <w:t>7.1</w:t>
      </w:r>
      <w:r w:rsidR="000B2488">
        <w:rPr>
          <w:sz w:val="24"/>
          <w:szCs w:val="24"/>
        </w:rPr>
        <w:t>2</w:t>
      </w:r>
      <w:r>
        <w:rPr>
          <w:sz w:val="24"/>
          <w:szCs w:val="24"/>
        </w:rPr>
        <w:t xml:space="preserve">. </w:t>
      </w:r>
      <w:r w:rsidR="00166F9C" w:rsidRPr="00C83469">
        <w:rPr>
          <w:sz w:val="24"/>
          <w:szCs w:val="24"/>
        </w:rPr>
        <w:t>Visiem Pretendenta iesniegtiem dokumentiem jābūt noformētiem saskaņā ar Ministru kabineta 2010.</w:t>
      </w:r>
      <w:proofErr w:type="gramEnd"/>
      <w:r w:rsidR="00166F9C" w:rsidRPr="00C83469">
        <w:rPr>
          <w:sz w:val="24"/>
          <w:szCs w:val="24"/>
        </w:rPr>
        <w:t> </w:t>
      </w:r>
      <w:proofErr w:type="gramStart"/>
      <w:r w:rsidRPr="00C83469">
        <w:rPr>
          <w:sz w:val="24"/>
          <w:szCs w:val="24"/>
        </w:rPr>
        <w:t>G</w:t>
      </w:r>
      <w:r w:rsidR="00166F9C" w:rsidRPr="00C83469">
        <w:rPr>
          <w:sz w:val="24"/>
          <w:szCs w:val="24"/>
        </w:rPr>
        <w:t>ada 28.septembra noteikumiem Nr. 916 “Dokumentu izstrādāšanas un noformēšanas kārtība”.</w:t>
      </w:r>
      <w:proofErr w:type="gramEnd"/>
    </w:p>
    <w:p w14:paraId="60FBDF62" w14:textId="44CAA7F4" w:rsidR="00166F9C" w:rsidRPr="000206AE" w:rsidRDefault="000206AE" w:rsidP="008A3DBE">
      <w:pPr>
        <w:suppressAutoHyphens/>
        <w:autoSpaceDE/>
        <w:autoSpaceDN/>
        <w:ind w:right="266"/>
        <w:jc w:val="both"/>
        <w:rPr>
          <w:sz w:val="24"/>
          <w:szCs w:val="24"/>
          <w:lang w:eastAsia="lv-LV"/>
        </w:rPr>
      </w:pPr>
      <w:r>
        <w:rPr>
          <w:sz w:val="24"/>
          <w:szCs w:val="24"/>
        </w:rPr>
        <w:t>7.1</w:t>
      </w:r>
      <w:r w:rsidR="000B2488">
        <w:rPr>
          <w:sz w:val="24"/>
          <w:szCs w:val="24"/>
        </w:rPr>
        <w:t>3</w:t>
      </w:r>
      <w:r>
        <w:rPr>
          <w:sz w:val="24"/>
          <w:szCs w:val="24"/>
        </w:rPr>
        <w:t xml:space="preserve">. </w:t>
      </w:r>
      <w:r w:rsidR="00166F9C" w:rsidRPr="000206AE">
        <w:rPr>
          <w:sz w:val="24"/>
          <w:szCs w:val="24"/>
        </w:rPr>
        <w:t>Pretendenti var iesniegt piedāvājumu par vienu vai vairākām daļām vienā variantā saskaņā ar Tehnisko specifikāciju (Pielikums Nr.</w:t>
      </w:r>
      <w:r w:rsidR="00B849F9">
        <w:rPr>
          <w:sz w:val="24"/>
          <w:szCs w:val="24"/>
        </w:rPr>
        <w:t>3</w:t>
      </w:r>
      <w:r w:rsidR="00166F9C" w:rsidRPr="000206AE">
        <w:rPr>
          <w:sz w:val="24"/>
          <w:szCs w:val="24"/>
        </w:rPr>
        <w:t xml:space="preserve">). </w:t>
      </w:r>
    </w:p>
    <w:p w14:paraId="39B5A9F7" w14:textId="553B9A31" w:rsidR="00166F9C" w:rsidRPr="00C83469" w:rsidRDefault="000206AE" w:rsidP="008A3DBE">
      <w:pPr>
        <w:pStyle w:val="ListParagraph"/>
        <w:suppressAutoHyphens/>
        <w:autoSpaceDE/>
        <w:autoSpaceDN/>
        <w:ind w:left="0" w:right="266" w:firstLine="0"/>
        <w:rPr>
          <w:sz w:val="24"/>
          <w:szCs w:val="24"/>
          <w:lang w:eastAsia="lv-LV"/>
        </w:rPr>
      </w:pPr>
      <w:r>
        <w:rPr>
          <w:sz w:val="24"/>
          <w:szCs w:val="24"/>
        </w:rPr>
        <w:t>7.1</w:t>
      </w:r>
      <w:r w:rsidR="000B2488">
        <w:rPr>
          <w:sz w:val="24"/>
          <w:szCs w:val="24"/>
        </w:rPr>
        <w:t>4</w:t>
      </w:r>
      <w:r>
        <w:rPr>
          <w:sz w:val="24"/>
          <w:szCs w:val="24"/>
        </w:rPr>
        <w:t xml:space="preserve">. </w:t>
      </w:r>
      <w:r w:rsidR="00166F9C" w:rsidRPr="00C83469">
        <w:rPr>
          <w:sz w:val="24"/>
          <w:szCs w:val="24"/>
        </w:rPr>
        <w:t xml:space="preserve">Par jebkuru informāciju, kas ir konfidenciāla, dokumentos jābūt īpašai norādei. </w:t>
      </w:r>
    </w:p>
    <w:p w14:paraId="094629C6" w14:textId="42C381D0" w:rsidR="00166F9C" w:rsidRPr="00C83469" w:rsidRDefault="000206AE" w:rsidP="008A3DBE">
      <w:pPr>
        <w:pStyle w:val="ListParagraph"/>
        <w:suppressAutoHyphens/>
        <w:autoSpaceDE/>
        <w:autoSpaceDN/>
        <w:ind w:left="0" w:right="266" w:firstLine="0"/>
        <w:rPr>
          <w:sz w:val="24"/>
          <w:szCs w:val="24"/>
          <w:lang w:eastAsia="lv-LV"/>
        </w:rPr>
      </w:pPr>
      <w:r>
        <w:rPr>
          <w:sz w:val="24"/>
          <w:szCs w:val="24"/>
        </w:rPr>
        <w:t>7.1</w:t>
      </w:r>
      <w:r w:rsidR="000B2488">
        <w:rPr>
          <w:sz w:val="24"/>
          <w:szCs w:val="24"/>
        </w:rPr>
        <w:t>5</w:t>
      </w:r>
      <w:r>
        <w:rPr>
          <w:sz w:val="24"/>
          <w:szCs w:val="24"/>
        </w:rPr>
        <w:t xml:space="preserve">. </w:t>
      </w:r>
      <w:r w:rsidR="00166F9C" w:rsidRPr="00C83469">
        <w:rPr>
          <w:sz w:val="24"/>
          <w:szCs w:val="24"/>
        </w:rPr>
        <w:t xml:space="preserve">Pretendents sedz piedāvājuma sagatavošanas </w:t>
      </w:r>
      <w:proofErr w:type="gramStart"/>
      <w:r w:rsidR="00166F9C" w:rsidRPr="00C83469">
        <w:rPr>
          <w:sz w:val="24"/>
          <w:szCs w:val="24"/>
        </w:rPr>
        <w:t>un</w:t>
      </w:r>
      <w:proofErr w:type="gramEnd"/>
      <w:r w:rsidR="00166F9C" w:rsidRPr="00C83469">
        <w:rPr>
          <w:sz w:val="24"/>
          <w:szCs w:val="24"/>
        </w:rPr>
        <w:t xml:space="preserve"> iesniegšanas izmaksas. Pasūtītājs </w:t>
      </w:r>
      <w:proofErr w:type="gramStart"/>
      <w:r w:rsidR="00166F9C" w:rsidRPr="00C83469">
        <w:rPr>
          <w:sz w:val="24"/>
          <w:szCs w:val="24"/>
        </w:rPr>
        <w:t>un</w:t>
      </w:r>
      <w:proofErr w:type="gramEnd"/>
      <w:r w:rsidR="00166F9C" w:rsidRPr="00C83469">
        <w:rPr>
          <w:sz w:val="24"/>
          <w:szCs w:val="24"/>
        </w:rPr>
        <w:t xml:space="preserve"> iepirkuma komisija neuzņemas nekādas saistības par šīm izmaksām neatkarīgi no iepirkuma rezultāta.</w:t>
      </w:r>
    </w:p>
    <w:p w14:paraId="1F2C1FF0" w14:textId="77777777" w:rsidR="00C027B6" w:rsidRDefault="00C027B6" w:rsidP="00D545D9">
      <w:pPr>
        <w:ind w:left="567" w:right="112" w:hanging="567"/>
        <w:rPr>
          <w:sz w:val="24"/>
          <w:szCs w:val="24"/>
          <w:lang w:val="lv-LV"/>
        </w:rPr>
      </w:pPr>
    </w:p>
    <w:p w14:paraId="0D507E0C" w14:textId="03B6E598" w:rsidR="00166F9C" w:rsidRPr="00C83469" w:rsidRDefault="00210C9E" w:rsidP="00166F9C">
      <w:pPr>
        <w:rPr>
          <w:b/>
          <w:sz w:val="24"/>
          <w:szCs w:val="24"/>
          <w:lang w:val="lv-LV"/>
        </w:rPr>
      </w:pPr>
      <w:r>
        <w:rPr>
          <w:b/>
          <w:sz w:val="24"/>
          <w:szCs w:val="24"/>
          <w:lang w:val="lv-LV"/>
        </w:rPr>
        <w:t>8</w:t>
      </w:r>
      <w:r w:rsidR="00166F9C" w:rsidRPr="00C83469">
        <w:rPr>
          <w:b/>
          <w:sz w:val="24"/>
          <w:szCs w:val="24"/>
          <w:lang w:val="lv-LV"/>
        </w:rPr>
        <w:t xml:space="preserve">. Pretendentu izslēgšanas nosacījumi </w:t>
      </w:r>
    </w:p>
    <w:p w14:paraId="64005186" w14:textId="06EBA7B0" w:rsidR="00166F9C" w:rsidRPr="00C83469" w:rsidRDefault="00210C9E" w:rsidP="00166F9C">
      <w:pPr>
        <w:jc w:val="both"/>
        <w:rPr>
          <w:sz w:val="24"/>
          <w:szCs w:val="24"/>
          <w:lang w:val="lv-LV"/>
        </w:rPr>
      </w:pPr>
      <w:r>
        <w:rPr>
          <w:sz w:val="24"/>
          <w:szCs w:val="24"/>
          <w:lang w:val="lv-LV"/>
        </w:rPr>
        <w:t>8</w:t>
      </w:r>
      <w:r w:rsidR="00166F9C" w:rsidRPr="00C83469">
        <w:rPr>
          <w:sz w:val="24"/>
          <w:szCs w:val="24"/>
          <w:lang w:val="lv-LV"/>
        </w:rPr>
        <w:t>.1. Pasūtītājs pretendentu, kuram būtu piešķiramas iepirkuma līguma slēgšanas tiesības, izslēdz no dalības iepirkumā jebkurā no šādiem gadījumiem:</w:t>
      </w:r>
    </w:p>
    <w:p w14:paraId="7B44603C" w14:textId="450A95DB" w:rsidR="00166F9C" w:rsidRPr="00C83469" w:rsidRDefault="00210C9E" w:rsidP="00166F9C">
      <w:pPr>
        <w:jc w:val="both"/>
        <w:rPr>
          <w:sz w:val="24"/>
          <w:szCs w:val="24"/>
          <w:lang w:val="lv-LV"/>
        </w:rPr>
      </w:pPr>
      <w:r>
        <w:rPr>
          <w:sz w:val="24"/>
          <w:szCs w:val="24"/>
          <w:lang w:val="lv-LV"/>
        </w:rPr>
        <w:t>8</w:t>
      </w:r>
      <w:r w:rsidR="00166F9C" w:rsidRPr="00C83469">
        <w:rPr>
          <w:sz w:val="24"/>
          <w:szCs w:val="24"/>
          <w:lang w:val="lv-LV"/>
        </w:rPr>
        <w:t>.1.1. pasludināts pretendenta maksātnespējas process (izņemot gadījumu, kad maksātnespējas procesā tiek piemērots uz parādnieka maksātspējas atjaunošanu vērsts pasākumu kopums), apturēta tā saimnieciskā darbība vai pretendents tiek likvidēts;</w:t>
      </w:r>
    </w:p>
    <w:p w14:paraId="0703FF6B" w14:textId="77777777" w:rsidR="00210C9E" w:rsidRDefault="00210C9E" w:rsidP="00166F9C">
      <w:pPr>
        <w:jc w:val="both"/>
        <w:rPr>
          <w:sz w:val="24"/>
          <w:szCs w:val="24"/>
          <w:lang w:val="lv-LV"/>
        </w:rPr>
      </w:pPr>
      <w:r>
        <w:rPr>
          <w:sz w:val="24"/>
          <w:szCs w:val="24"/>
          <w:lang w:val="lv-LV"/>
        </w:rPr>
        <w:t>8</w:t>
      </w:r>
      <w:r w:rsidR="00166F9C" w:rsidRPr="00C83469">
        <w:rPr>
          <w:sz w:val="24"/>
          <w:szCs w:val="24"/>
          <w:lang w:val="lv-LV"/>
        </w:rPr>
        <w:t>.1.2.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166F9C" w:rsidRPr="00C83469">
        <w:rPr>
          <w:rStyle w:val="apple-converted-space"/>
          <w:b/>
          <w:sz w:val="24"/>
          <w:szCs w:val="24"/>
          <w:lang w:val="lv-LV"/>
        </w:rPr>
        <w:t> </w:t>
      </w:r>
      <w:r w:rsidR="00166F9C" w:rsidRPr="00C83469">
        <w:rPr>
          <w:i/>
          <w:iCs/>
          <w:sz w:val="24"/>
          <w:szCs w:val="24"/>
          <w:lang w:val="lv-LV"/>
        </w:rPr>
        <w:t>euro</w:t>
      </w:r>
      <w:r w:rsidR="00166F9C" w:rsidRPr="00C83469">
        <w:rPr>
          <w:sz w:val="24"/>
          <w:szCs w:val="24"/>
          <w:lang w:val="lv-LV"/>
        </w:rPr>
        <w:t xml:space="preserve">. </w:t>
      </w:r>
    </w:p>
    <w:p w14:paraId="092CE6D8" w14:textId="3F6A5E73" w:rsidR="00166F9C" w:rsidRPr="00C83469" w:rsidRDefault="00210C9E" w:rsidP="00166F9C">
      <w:pPr>
        <w:jc w:val="both"/>
        <w:rPr>
          <w:sz w:val="24"/>
          <w:szCs w:val="24"/>
          <w:lang w:val="lv-LV"/>
        </w:rPr>
      </w:pPr>
      <w:r>
        <w:rPr>
          <w:sz w:val="24"/>
          <w:szCs w:val="24"/>
          <w:lang w:val="lv-LV"/>
        </w:rPr>
        <w:t>8</w:t>
      </w:r>
      <w:r w:rsidR="00166F9C" w:rsidRPr="00C83469">
        <w:rPr>
          <w:sz w:val="24"/>
          <w:szCs w:val="24"/>
          <w:lang w:val="lv-LV"/>
        </w:rPr>
        <w:t>.1.3.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AA0A87D" w14:textId="5DD82810" w:rsidR="00166F9C" w:rsidRPr="00210C9E" w:rsidRDefault="00210C9E" w:rsidP="00166F9C">
      <w:pPr>
        <w:jc w:val="both"/>
        <w:rPr>
          <w:sz w:val="24"/>
          <w:szCs w:val="24"/>
          <w:lang w:val="lv-LV"/>
        </w:rPr>
      </w:pPr>
      <w:r w:rsidRPr="00210C9E">
        <w:rPr>
          <w:sz w:val="24"/>
          <w:szCs w:val="24"/>
          <w:lang w:val="lv-LV"/>
        </w:rPr>
        <w:t>8</w:t>
      </w:r>
      <w:r w:rsidR="00166F9C" w:rsidRPr="00210C9E">
        <w:rPr>
          <w:sz w:val="24"/>
          <w:szCs w:val="24"/>
          <w:lang w:val="lv-LV"/>
        </w:rPr>
        <w:t>.1.4. iepirkuma dokumentu sagatavotājs (pasūtītāja amatpersona vai darbinieks), iepirkuma komisijas loceklis vai eksperts ir saistīts ar pretendentu PIL</w:t>
      </w:r>
      <w:r w:rsidR="00166F9C" w:rsidRPr="00210C9E">
        <w:rPr>
          <w:rStyle w:val="apple-converted-space"/>
          <w:b/>
          <w:sz w:val="24"/>
          <w:szCs w:val="24"/>
          <w:lang w:val="lv-LV"/>
        </w:rPr>
        <w:t> </w:t>
      </w:r>
      <w:hyperlink r:id="rId11" w:anchor="p25" w:tgtFrame="_blank" w:history="1">
        <w:r w:rsidR="00166F9C" w:rsidRPr="00210C9E">
          <w:rPr>
            <w:sz w:val="24"/>
            <w:szCs w:val="24"/>
            <w:lang w:val="lv-LV"/>
          </w:rPr>
          <w:t>25. panta</w:t>
        </w:r>
      </w:hyperlink>
      <w:r w:rsidR="00166F9C" w:rsidRPr="00210C9E">
        <w:rPr>
          <w:rStyle w:val="apple-converted-space"/>
          <w:b/>
          <w:sz w:val="24"/>
          <w:szCs w:val="24"/>
          <w:lang w:val="lv-LV"/>
        </w:rPr>
        <w:t> </w:t>
      </w:r>
      <w:r w:rsidR="00166F9C" w:rsidRPr="00210C9E">
        <w:rPr>
          <w:sz w:val="24"/>
          <w:szCs w:val="24"/>
          <w:lang w:val="lv-LV"/>
        </w:rPr>
        <w:t>pirmās un otrās daļas izpratnē vai ir</w:t>
      </w:r>
      <w:proofErr w:type="gramStart"/>
      <w:r w:rsidR="00166F9C" w:rsidRPr="00210C9E">
        <w:rPr>
          <w:sz w:val="24"/>
          <w:szCs w:val="24"/>
          <w:lang w:val="lv-LV"/>
        </w:rPr>
        <w:t xml:space="preserve"> ieinteresēts kāda pretendenta izvēlē</w:t>
      </w:r>
      <w:proofErr w:type="gramEnd"/>
      <w:r w:rsidR="00166F9C" w:rsidRPr="00210C9E">
        <w:rPr>
          <w:sz w:val="24"/>
          <w:szCs w:val="24"/>
          <w:lang w:val="lv-LV"/>
        </w:rPr>
        <w:t>, un pasūtītājam nav iespējams novērst šo situāciju ar mazāk pretendentu ierobežojošiem pasākumiem.</w:t>
      </w:r>
    </w:p>
    <w:p w14:paraId="206C89D8" w14:textId="35B293CD" w:rsidR="00166F9C" w:rsidRPr="00353768" w:rsidRDefault="00210C9E" w:rsidP="00166F9C">
      <w:pPr>
        <w:jc w:val="both"/>
        <w:rPr>
          <w:sz w:val="24"/>
          <w:szCs w:val="24"/>
          <w:lang w:val="lv-LV"/>
        </w:rPr>
      </w:pPr>
      <w:r w:rsidRPr="00353768">
        <w:rPr>
          <w:sz w:val="24"/>
          <w:szCs w:val="24"/>
          <w:lang w:val="lv-LV"/>
        </w:rPr>
        <w:t>8</w:t>
      </w:r>
      <w:r w:rsidR="00166F9C" w:rsidRPr="00353768">
        <w:rPr>
          <w:sz w:val="24"/>
          <w:szCs w:val="24"/>
          <w:lang w:val="lv-LV"/>
        </w:rPr>
        <w:t xml:space="preserve">.2. </w:t>
      </w:r>
      <w:r w:rsidR="00166F9C" w:rsidRPr="00353768">
        <w:rPr>
          <w:sz w:val="24"/>
          <w:szCs w:val="24"/>
          <w:lang w:val="lv-LV"/>
        </w:rPr>
        <w:tab/>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w:t>
      </w:r>
      <w:r w:rsidR="00353768" w:rsidRPr="00353768">
        <w:rPr>
          <w:sz w:val="24"/>
          <w:szCs w:val="24"/>
          <w:lang w:val="lv-LV"/>
        </w:rPr>
        <w:t>8</w:t>
      </w:r>
      <w:r w:rsidR="00166F9C" w:rsidRPr="00353768">
        <w:rPr>
          <w:sz w:val="24"/>
          <w:szCs w:val="24"/>
          <w:lang w:val="lv-LV"/>
        </w:rPr>
        <w:t xml:space="preserve">.1. punkta </w:t>
      </w:r>
      <w:r w:rsidR="00166F9C" w:rsidRPr="00353768">
        <w:rPr>
          <w:rStyle w:val="apple-converted-space"/>
          <w:sz w:val="24"/>
          <w:szCs w:val="24"/>
          <w:lang w:val="lv-LV"/>
        </w:rPr>
        <w:t> </w:t>
      </w:r>
      <w:r w:rsidR="00166F9C" w:rsidRPr="00353768">
        <w:rPr>
          <w:sz w:val="24"/>
          <w:szCs w:val="24"/>
          <w:lang w:val="lv-LV"/>
        </w:rPr>
        <w:t>nosacījumi.</w:t>
      </w:r>
    </w:p>
    <w:p w14:paraId="7EF0F36A" w14:textId="1C38DC0D" w:rsidR="00166F9C" w:rsidRPr="000121C5" w:rsidRDefault="00210C9E" w:rsidP="00166F9C">
      <w:pPr>
        <w:jc w:val="both"/>
        <w:rPr>
          <w:sz w:val="24"/>
          <w:szCs w:val="24"/>
          <w:lang w:val="lv-LV"/>
        </w:rPr>
      </w:pPr>
      <w:r w:rsidRPr="00353768">
        <w:rPr>
          <w:sz w:val="24"/>
          <w:szCs w:val="24"/>
          <w:lang w:val="lv-LV"/>
        </w:rPr>
        <w:t>8</w:t>
      </w:r>
      <w:r w:rsidR="00166F9C" w:rsidRPr="00353768">
        <w:rPr>
          <w:sz w:val="24"/>
          <w:szCs w:val="24"/>
          <w:lang w:val="lv-LV"/>
        </w:rPr>
        <w:t xml:space="preserve">.3. Attiecībā uz ārvalstī reģistrētu vai pastāvīgi dzīvojošu pretendentu un šā nolikuma </w:t>
      </w:r>
      <w:r w:rsidR="00353768" w:rsidRPr="00353768">
        <w:rPr>
          <w:sz w:val="24"/>
          <w:szCs w:val="24"/>
          <w:lang w:val="lv-LV"/>
        </w:rPr>
        <w:t>8</w:t>
      </w:r>
      <w:r w:rsidR="00166F9C" w:rsidRPr="00353768">
        <w:rPr>
          <w:sz w:val="24"/>
          <w:szCs w:val="24"/>
          <w:lang w:val="lv-LV"/>
        </w:rPr>
        <w:t xml:space="preserve">.2. punktā minēto personu pieprasa, lai pretendents iesniedz attiecīgās kompetentās institūcijas izziņu, kas apliecina, ka uz to un šā nolikuma </w:t>
      </w:r>
      <w:r w:rsidRPr="00353768">
        <w:rPr>
          <w:sz w:val="24"/>
          <w:szCs w:val="24"/>
          <w:lang w:val="lv-LV"/>
        </w:rPr>
        <w:t>8</w:t>
      </w:r>
      <w:r w:rsidR="00166F9C" w:rsidRPr="00353768">
        <w:rPr>
          <w:sz w:val="24"/>
          <w:szCs w:val="24"/>
          <w:lang w:val="lv-LV"/>
        </w:rPr>
        <w:t xml:space="preserve">.2. punktā minēto personu neattiecas nolikuma </w:t>
      </w:r>
      <w:r w:rsidRPr="00353768">
        <w:rPr>
          <w:sz w:val="24"/>
          <w:szCs w:val="24"/>
          <w:lang w:val="lv-LV"/>
        </w:rPr>
        <w:lastRenderedPageBreak/>
        <w:t>8</w:t>
      </w:r>
      <w:r w:rsidR="00166F9C" w:rsidRPr="00353768">
        <w:rPr>
          <w:sz w:val="24"/>
          <w:szCs w:val="24"/>
          <w:lang w:val="lv-LV"/>
        </w:rPr>
        <w:t xml:space="preserve">.1.punktā noteiktie gadījumi. </w:t>
      </w:r>
      <w:r w:rsidR="00166F9C" w:rsidRPr="000121C5">
        <w:rPr>
          <w:sz w:val="24"/>
          <w:szCs w:val="24"/>
          <w:lang w:val="lv-LV"/>
        </w:rPr>
        <w:t>Termiņu izziņas iesniegšanai pasūtītājs nosaka ne īsāku par 10 darbdienām pēc pieprasījuma izsniegšanas vai nosūtīšanas dienas. Ja attiecīgais pretendents noteiktajā termiņā neiesniedz minēto izziņu, iepirkumu komisija to izslēdz no dalības iepirkumā.</w:t>
      </w:r>
    </w:p>
    <w:p w14:paraId="7CB72270" w14:textId="59D53FD7" w:rsidR="00166F9C" w:rsidRPr="000121C5" w:rsidRDefault="00210C9E" w:rsidP="00166F9C">
      <w:pPr>
        <w:jc w:val="both"/>
        <w:rPr>
          <w:sz w:val="24"/>
          <w:szCs w:val="24"/>
          <w:lang w:val="lv-LV"/>
        </w:rPr>
      </w:pPr>
      <w:r w:rsidRPr="000121C5">
        <w:rPr>
          <w:sz w:val="24"/>
          <w:szCs w:val="24"/>
          <w:lang w:val="lv-LV"/>
        </w:rPr>
        <w:t>8</w:t>
      </w:r>
      <w:r w:rsidR="00166F9C" w:rsidRPr="000121C5">
        <w:rPr>
          <w:sz w:val="24"/>
          <w:szCs w:val="24"/>
          <w:lang w:val="lv-LV"/>
        </w:rPr>
        <w:t xml:space="preserve">.4. Ja saskaņā ar Valsts ieņēmumu dienesta publiskās nodokļu parādnieku datubāzes vai Nekustamā īpašuma nodokļa administrēšanas sistēmas pēdējās datu aktualizācijas datumā Ministru kabineta noteiktajā informācijas sistēmā ievietoto informāciju iepirkumu komisija konstatē, ka pretendentam vai nolikuma </w:t>
      </w:r>
      <w:r w:rsidRPr="000121C5">
        <w:rPr>
          <w:sz w:val="24"/>
          <w:szCs w:val="24"/>
          <w:lang w:val="lv-LV"/>
        </w:rPr>
        <w:t>8</w:t>
      </w:r>
      <w:r w:rsidR="00166F9C" w:rsidRPr="000121C5">
        <w:rPr>
          <w:sz w:val="24"/>
          <w:szCs w:val="24"/>
          <w:lang w:val="lv-LV"/>
        </w:rPr>
        <w:t xml:space="preserve">.2.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par to informē pretendentu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w:t>
      </w:r>
    </w:p>
    <w:p w14:paraId="18B1297C" w14:textId="489085C7" w:rsidR="00166F9C" w:rsidRPr="000121C5" w:rsidRDefault="00210C9E" w:rsidP="00166F9C">
      <w:pPr>
        <w:jc w:val="both"/>
        <w:rPr>
          <w:sz w:val="24"/>
          <w:szCs w:val="24"/>
          <w:lang w:val="lv-LV"/>
        </w:rPr>
      </w:pPr>
      <w:r w:rsidRPr="000121C5">
        <w:rPr>
          <w:sz w:val="24"/>
          <w:szCs w:val="24"/>
          <w:lang w:val="lv-LV"/>
        </w:rPr>
        <w:t>8</w:t>
      </w:r>
      <w:r w:rsidR="00166F9C" w:rsidRPr="000121C5">
        <w:rPr>
          <w:sz w:val="24"/>
          <w:szCs w:val="24"/>
          <w:lang w:val="lv-LV"/>
        </w:rPr>
        <w:t xml:space="preserve">.5. Pretendents, lai apliecinātu, ka tam un nolikuma </w:t>
      </w:r>
      <w:r w:rsidR="00353768" w:rsidRPr="000121C5">
        <w:rPr>
          <w:sz w:val="24"/>
          <w:szCs w:val="24"/>
          <w:lang w:val="lv-LV"/>
        </w:rPr>
        <w:t>8</w:t>
      </w:r>
      <w:r w:rsidR="00166F9C" w:rsidRPr="000121C5">
        <w:rPr>
          <w:sz w:val="24"/>
          <w:szCs w:val="24"/>
          <w:lang w:val="lv-LV"/>
        </w:rPr>
        <w:t xml:space="preserve">.2. punktā minētajai personai nebija nodokļu parādu, tai skaitā valsts sociālās apdrošināšanas obligāto iemaksu parādu, kas kopsummā Latvijā pārsniedz 150 euro, nolikuma </w:t>
      </w:r>
      <w:r w:rsidR="00353768" w:rsidRPr="000121C5">
        <w:rPr>
          <w:sz w:val="24"/>
          <w:szCs w:val="24"/>
          <w:lang w:val="lv-LV"/>
        </w:rPr>
        <w:t>8</w:t>
      </w:r>
      <w:r w:rsidR="00166F9C" w:rsidRPr="000121C5">
        <w:rPr>
          <w:sz w:val="24"/>
          <w:szCs w:val="24"/>
          <w:lang w:val="lv-LV"/>
        </w:rPr>
        <w:t>.4.punktā minētajā termiņā iesniedz:</w:t>
      </w:r>
    </w:p>
    <w:p w14:paraId="5F914B31" w14:textId="39FB1454" w:rsidR="00166F9C" w:rsidRPr="000121C5" w:rsidRDefault="00210C9E" w:rsidP="00166F9C">
      <w:pPr>
        <w:jc w:val="both"/>
        <w:rPr>
          <w:sz w:val="24"/>
          <w:szCs w:val="24"/>
          <w:lang w:val="lv-LV"/>
        </w:rPr>
      </w:pPr>
      <w:r w:rsidRPr="000121C5">
        <w:rPr>
          <w:sz w:val="24"/>
          <w:szCs w:val="24"/>
          <w:lang w:val="lv-LV"/>
        </w:rPr>
        <w:t>8</w:t>
      </w:r>
      <w:r w:rsidR="00166F9C" w:rsidRPr="000121C5">
        <w:rPr>
          <w:sz w:val="24"/>
          <w:szCs w:val="24"/>
          <w:lang w:val="lv-LV"/>
        </w:rPr>
        <w:t>.5.1.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3FE8C23" w14:textId="07C2710C" w:rsidR="00166F9C" w:rsidRPr="00C83469" w:rsidRDefault="00210C9E" w:rsidP="00166F9C">
      <w:pPr>
        <w:jc w:val="both"/>
        <w:rPr>
          <w:sz w:val="24"/>
          <w:szCs w:val="24"/>
        </w:rPr>
      </w:pPr>
      <w:r>
        <w:rPr>
          <w:sz w:val="24"/>
          <w:szCs w:val="24"/>
        </w:rPr>
        <w:t>8</w:t>
      </w:r>
      <w:r w:rsidR="00166F9C" w:rsidRPr="00C83469">
        <w:rPr>
          <w:sz w:val="24"/>
          <w:szCs w:val="24"/>
        </w:rPr>
        <w:t xml:space="preserve">.5.2. </w:t>
      </w:r>
      <w:proofErr w:type="gramStart"/>
      <w:r w:rsidR="00166F9C" w:rsidRPr="00C83469">
        <w:rPr>
          <w:sz w:val="24"/>
          <w:szCs w:val="24"/>
        </w:rPr>
        <w:t>pašvaldības</w:t>
      </w:r>
      <w:proofErr w:type="gramEnd"/>
      <w:r w:rsidR="00166F9C" w:rsidRPr="00C83469">
        <w:rPr>
          <w:sz w:val="24"/>
          <w:szCs w:val="24"/>
        </w:rPr>
        <w:t xml:space="preserve"> izdotu izziņu par to, ka attiecīgajai personai nebija nekustamā īpašuma nodokļa parādu;</w:t>
      </w:r>
    </w:p>
    <w:p w14:paraId="375305CA" w14:textId="0B76B301" w:rsidR="00166F9C" w:rsidRPr="00C83469" w:rsidRDefault="00210C9E" w:rsidP="00166F9C">
      <w:pPr>
        <w:jc w:val="both"/>
        <w:rPr>
          <w:sz w:val="24"/>
          <w:szCs w:val="24"/>
        </w:rPr>
      </w:pPr>
      <w:r>
        <w:rPr>
          <w:sz w:val="24"/>
          <w:szCs w:val="24"/>
        </w:rPr>
        <w:t>8</w:t>
      </w:r>
      <w:r w:rsidR="00166F9C" w:rsidRPr="00C83469">
        <w:rPr>
          <w:sz w:val="24"/>
          <w:szCs w:val="24"/>
        </w:rPr>
        <w:t>.5.3.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0711DF84" w14:textId="580A87B6" w:rsidR="00166F9C" w:rsidRPr="00C83469" w:rsidRDefault="00210C9E" w:rsidP="00166F9C">
      <w:pPr>
        <w:jc w:val="both"/>
        <w:rPr>
          <w:sz w:val="24"/>
          <w:szCs w:val="24"/>
        </w:rPr>
      </w:pPr>
      <w:proofErr w:type="gramStart"/>
      <w:r>
        <w:rPr>
          <w:sz w:val="24"/>
          <w:szCs w:val="24"/>
        </w:rPr>
        <w:t>8</w:t>
      </w:r>
      <w:r w:rsidR="00166F9C" w:rsidRPr="00C83469">
        <w:rPr>
          <w:sz w:val="24"/>
          <w:szCs w:val="24"/>
        </w:rPr>
        <w:t>.6. Ja</w:t>
      </w:r>
      <w:proofErr w:type="gramEnd"/>
      <w:r w:rsidR="00166F9C" w:rsidRPr="00C83469">
        <w:rPr>
          <w:sz w:val="24"/>
          <w:szCs w:val="24"/>
        </w:rPr>
        <w:t xml:space="preserve"> tādi dokumenti, ar kuriem ārvalstī reģistrēts vai pastāvīgi dzīvojošs pretendents var apliecināt, ka uz to neattiecas nolikuma </w:t>
      </w:r>
      <w:r w:rsidR="00353768">
        <w:rPr>
          <w:sz w:val="24"/>
          <w:szCs w:val="24"/>
        </w:rPr>
        <w:t>8</w:t>
      </w:r>
      <w:r w:rsidR="00166F9C" w:rsidRPr="00C83469">
        <w:rPr>
          <w:sz w:val="24"/>
          <w:szCs w:val="24"/>
        </w:rPr>
        <w:t xml:space="preserve">.1. punktā noteiktie gadījumi, netiek izdoti vai ar šiem dokumentiem nepietiek, lai apliecinātu, ka uz šo pretendentu neattiecas nolikuma </w:t>
      </w:r>
      <w:r w:rsidR="00353768">
        <w:rPr>
          <w:sz w:val="24"/>
          <w:szCs w:val="24"/>
        </w:rPr>
        <w:t>8</w:t>
      </w:r>
      <w:r w:rsidR="00166F9C" w:rsidRPr="00C83469">
        <w:rPr>
          <w:sz w:val="24"/>
          <w:szCs w:val="24"/>
        </w:rPr>
        <w:t xml:space="preserve">.1.punktā noteiktie gadījumi, minētos dokumentus var aizstāt ar zvērestu vai, ja zvēresta došanu attiecīgās valsts normatīvie akti neparedz, — ar paša pretendenta vai nolikuma </w:t>
      </w:r>
      <w:r w:rsidR="00353768">
        <w:rPr>
          <w:sz w:val="24"/>
          <w:szCs w:val="24"/>
        </w:rPr>
        <w:t>8</w:t>
      </w:r>
      <w:r w:rsidR="00166F9C" w:rsidRPr="00C83469">
        <w:rPr>
          <w:sz w:val="24"/>
          <w:szCs w:val="24"/>
        </w:rPr>
        <w:t xml:space="preserve">.2. </w:t>
      </w:r>
      <w:proofErr w:type="gramStart"/>
      <w:r w:rsidR="00166F9C" w:rsidRPr="00C83469">
        <w:rPr>
          <w:sz w:val="24"/>
          <w:szCs w:val="24"/>
        </w:rPr>
        <w:t>punktā</w:t>
      </w:r>
      <w:proofErr w:type="gramEnd"/>
      <w:r w:rsidR="00166F9C" w:rsidRPr="00C83469">
        <w:rPr>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53B88938" w14:textId="418A689D" w:rsidR="00166F9C" w:rsidRPr="00C83469" w:rsidRDefault="00210C9E" w:rsidP="00166F9C">
      <w:pPr>
        <w:jc w:val="both"/>
        <w:rPr>
          <w:sz w:val="24"/>
          <w:szCs w:val="24"/>
        </w:rPr>
      </w:pPr>
      <w:proofErr w:type="gramStart"/>
      <w:r>
        <w:rPr>
          <w:sz w:val="24"/>
          <w:szCs w:val="24"/>
        </w:rPr>
        <w:t>8</w:t>
      </w:r>
      <w:r w:rsidR="00166F9C" w:rsidRPr="00C83469">
        <w:rPr>
          <w:sz w:val="24"/>
          <w:szCs w:val="24"/>
        </w:rPr>
        <w:t>.7. Ja</w:t>
      </w:r>
      <w:proofErr w:type="gramEnd"/>
      <w:r w:rsidR="00166F9C" w:rsidRPr="00C83469">
        <w:rPr>
          <w:sz w:val="24"/>
          <w:szCs w:val="24"/>
        </w:rPr>
        <w:t xml:space="preserve"> noteiktajā termiņā nolikuma </w:t>
      </w:r>
      <w:r w:rsidR="00353768">
        <w:rPr>
          <w:sz w:val="24"/>
          <w:szCs w:val="24"/>
        </w:rPr>
        <w:t>8</w:t>
      </w:r>
      <w:r w:rsidR="00166F9C" w:rsidRPr="00C83469">
        <w:rPr>
          <w:sz w:val="24"/>
          <w:szCs w:val="24"/>
        </w:rPr>
        <w:t xml:space="preserve">.5. </w:t>
      </w:r>
      <w:proofErr w:type="gramStart"/>
      <w:r w:rsidR="00166F9C" w:rsidRPr="00C83469">
        <w:rPr>
          <w:sz w:val="24"/>
          <w:szCs w:val="24"/>
        </w:rPr>
        <w:t>vai</w:t>
      </w:r>
      <w:proofErr w:type="gramEnd"/>
      <w:r w:rsidR="00166F9C" w:rsidRPr="00C83469">
        <w:rPr>
          <w:sz w:val="24"/>
          <w:szCs w:val="24"/>
        </w:rPr>
        <w:t xml:space="preserve"> </w:t>
      </w:r>
      <w:r w:rsidR="00353768">
        <w:rPr>
          <w:sz w:val="24"/>
          <w:szCs w:val="24"/>
        </w:rPr>
        <w:t>8</w:t>
      </w:r>
      <w:r w:rsidR="00166F9C" w:rsidRPr="00C83469">
        <w:rPr>
          <w:sz w:val="24"/>
          <w:szCs w:val="24"/>
        </w:rPr>
        <w:t>.6.punktā minētais apliecinājums nav iesniegts, iepirkumu komisija pretendentu izslēdz no dalības iepirkumā.</w:t>
      </w:r>
    </w:p>
    <w:p w14:paraId="0CAAD62B" w14:textId="77777777" w:rsidR="00F11A3A" w:rsidRPr="00A04E5B" w:rsidRDefault="00F11A3A" w:rsidP="00D545D9">
      <w:pPr>
        <w:pStyle w:val="Heading2"/>
        <w:tabs>
          <w:tab w:val="left" w:pos="1234"/>
          <w:tab w:val="left" w:pos="1235"/>
        </w:tabs>
        <w:spacing w:before="5"/>
        <w:ind w:left="567" w:hanging="567"/>
        <w:jc w:val="both"/>
        <w:rPr>
          <w:lang w:val="lv-LV"/>
        </w:rPr>
      </w:pPr>
    </w:p>
    <w:p w14:paraId="2F6B1032" w14:textId="45AC9133" w:rsidR="00C83469" w:rsidRPr="00A04E5B" w:rsidRDefault="00210C9E" w:rsidP="00210C9E">
      <w:pPr>
        <w:pStyle w:val="Heading2"/>
        <w:keepNext/>
        <w:widowControl/>
        <w:autoSpaceDE/>
        <w:autoSpaceDN/>
        <w:spacing w:line="240" w:lineRule="auto"/>
        <w:ind w:left="66" w:right="266"/>
        <w:jc w:val="both"/>
      </w:pPr>
      <w:r>
        <w:t xml:space="preserve">9. </w:t>
      </w:r>
      <w:r w:rsidR="00C83469" w:rsidRPr="00A04E5B">
        <w:t>Pretendenta kvalifikācija:</w:t>
      </w:r>
    </w:p>
    <w:tbl>
      <w:tblPr>
        <w:tblStyle w:val="TableGrid"/>
        <w:tblW w:w="0" w:type="auto"/>
        <w:tblInd w:w="-34" w:type="dxa"/>
        <w:tblLook w:val="04A0" w:firstRow="1" w:lastRow="0" w:firstColumn="1" w:lastColumn="0" w:noHBand="0" w:noVBand="1"/>
      </w:tblPr>
      <w:tblGrid>
        <w:gridCol w:w="885"/>
        <w:gridCol w:w="4191"/>
        <w:gridCol w:w="4573"/>
      </w:tblGrid>
      <w:tr w:rsidR="00C83469" w:rsidRPr="00A04E5B" w14:paraId="4A9E6E71" w14:textId="77777777" w:rsidTr="00A04E5B">
        <w:tc>
          <w:tcPr>
            <w:tcW w:w="885" w:type="dxa"/>
            <w:shd w:val="clear" w:color="auto" w:fill="D9D9D9" w:themeFill="background1" w:themeFillShade="D9"/>
          </w:tcPr>
          <w:p w14:paraId="39592322" w14:textId="77777777" w:rsidR="00C83469" w:rsidRPr="00A04E5B" w:rsidRDefault="00C83469" w:rsidP="00D61DBC">
            <w:pPr>
              <w:keepNext/>
              <w:jc w:val="center"/>
              <w:outlineLvl w:val="1"/>
              <w:rPr>
                <w:rFonts w:eastAsia="Lucida Sans Unicode"/>
                <w:b/>
                <w:kern w:val="1"/>
                <w:sz w:val="24"/>
                <w:szCs w:val="24"/>
                <w:lang w:eastAsia="ar-SA"/>
              </w:rPr>
            </w:pPr>
            <w:r w:rsidRPr="00A04E5B">
              <w:rPr>
                <w:rFonts w:eastAsia="Lucida Sans Unicode"/>
                <w:b/>
                <w:kern w:val="1"/>
                <w:sz w:val="24"/>
                <w:szCs w:val="24"/>
                <w:lang w:eastAsia="ar-SA"/>
              </w:rPr>
              <w:t>Nr. p.k.</w:t>
            </w:r>
          </w:p>
        </w:tc>
        <w:tc>
          <w:tcPr>
            <w:tcW w:w="4253" w:type="dxa"/>
            <w:shd w:val="clear" w:color="auto" w:fill="D9D9D9" w:themeFill="background1" w:themeFillShade="D9"/>
          </w:tcPr>
          <w:p w14:paraId="2BA5A871" w14:textId="77777777" w:rsidR="00C83469" w:rsidRPr="00A04E5B" w:rsidRDefault="00C83469" w:rsidP="00D61DBC">
            <w:pPr>
              <w:keepNext/>
              <w:ind w:right="266"/>
              <w:jc w:val="both"/>
              <w:outlineLvl w:val="1"/>
              <w:rPr>
                <w:rFonts w:eastAsia="Lucida Sans Unicode"/>
                <w:b/>
                <w:kern w:val="1"/>
                <w:sz w:val="24"/>
                <w:szCs w:val="24"/>
                <w:lang w:eastAsia="ar-SA"/>
              </w:rPr>
            </w:pPr>
            <w:r w:rsidRPr="00A04E5B">
              <w:rPr>
                <w:rFonts w:eastAsia="Lucida Sans Unicode"/>
                <w:b/>
                <w:kern w:val="1"/>
                <w:sz w:val="24"/>
                <w:szCs w:val="24"/>
                <w:lang w:eastAsia="ar-SA"/>
              </w:rPr>
              <w:t>Pretendenta kvalifikācijas prasības</w:t>
            </w:r>
          </w:p>
        </w:tc>
        <w:tc>
          <w:tcPr>
            <w:tcW w:w="4643" w:type="dxa"/>
            <w:shd w:val="clear" w:color="auto" w:fill="D9D9D9" w:themeFill="background1" w:themeFillShade="D9"/>
          </w:tcPr>
          <w:p w14:paraId="0D3BCFC5" w14:textId="77777777" w:rsidR="00C83469" w:rsidRPr="00A04E5B" w:rsidRDefault="00C83469" w:rsidP="00D61DBC">
            <w:pPr>
              <w:keepNext/>
              <w:ind w:right="266"/>
              <w:jc w:val="both"/>
              <w:outlineLvl w:val="1"/>
              <w:rPr>
                <w:rFonts w:eastAsia="Lucida Sans Unicode"/>
                <w:b/>
                <w:kern w:val="1"/>
                <w:sz w:val="24"/>
                <w:szCs w:val="24"/>
                <w:lang w:eastAsia="ar-SA"/>
              </w:rPr>
            </w:pPr>
            <w:r w:rsidRPr="00A04E5B">
              <w:rPr>
                <w:rFonts w:eastAsia="Lucida Sans Unicode"/>
                <w:b/>
                <w:kern w:val="1"/>
                <w:sz w:val="24"/>
                <w:szCs w:val="24"/>
                <w:lang w:eastAsia="ar-SA"/>
              </w:rPr>
              <w:t>Pretendenta iesniedzamie dokumenti</w:t>
            </w:r>
          </w:p>
        </w:tc>
      </w:tr>
      <w:tr w:rsidR="00C83469" w:rsidRPr="00A04E5B" w14:paraId="10A06C33" w14:textId="77777777" w:rsidTr="00A04E5B">
        <w:tc>
          <w:tcPr>
            <w:tcW w:w="885" w:type="dxa"/>
          </w:tcPr>
          <w:p w14:paraId="3AFFAF88" w14:textId="474CE100" w:rsidR="00C83469" w:rsidRPr="00A04E5B" w:rsidRDefault="00210C9E" w:rsidP="00D61DBC">
            <w:pPr>
              <w:rPr>
                <w:rFonts w:eastAsia="Lucida Sans Unicode"/>
                <w:sz w:val="24"/>
                <w:szCs w:val="24"/>
              </w:rPr>
            </w:pPr>
            <w:r>
              <w:rPr>
                <w:rFonts w:eastAsia="Lucida Sans Unicode"/>
                <w:sz w:val="24"/>
                <w:szCs w:val="24"/>
              </w:rPr>
              <w:t>9</w:t>
            </w:r>
            <w:r w:rsidR="00C83469" w:rsidRPr="00A04E5B">
              <w:rPr>
                <w:rFonts w:eastAsia="Lucida Sans Unicode"/>
                <w:sz w:val="24"/>
                <w:szCs w:val="24"/>
              </w:rPr>
              <w:t>.1. </w:t>
            </w:r>
          </w:p>
        </w:tc>
        <w:tc>
          <w:tcPr>
            <w:tcW w:w="4253" w:type="dxa"/>
          </w:tcPr>
          <w:p w14:paraId="7DFDBD02" w14:textId="77777777" w:rsidR="00C83469" w:rsidRPr="00A04E5B" w:rsidRDefault="00C83469" w:rsidP="00D61DBC">
            <w:pPr>
              <w:suppressAutoHyphens/>
              <w:ind w:left="352" w:right="266"/>
              <w:jc w:val="both"/>
              <w:rPr>
                <w:rFonts w:eastAsia="Lucida Sans Unicode"/>
                <w:color w:val="000000"/>
                <w:kern w:val="1"/>
                <w:sz w:val="24"/>
                <w:szCs w:val="24"/>
              </w:rPr>
            </w:pPr>
            <w:r w:rsidRPr="00A04E5B">
              <w:rPr>
                <w:rFonts w:eastAsia="Lucida Sans Unicode"/>
                <w:color w:val="000000"/>
                <w:kern w:val="1"/>
                <w:sz w:val="24"/>
                <w:szCs w:val="24"/>
              </w:rPr>
              <w:t>N/a</w:t>
            </w:r>
          </w:p>
        </w:tc>
        <w:tc>
          <w:tcPr>
            <w:tcW w:w="4643" w:type="dxa"/>
          </w:tcPr>
          <w:p w14:paraId="0A48F64F"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A04E5B">
              <w:rPr>
                <w:rFonts w:eastAsia="Lucida Sans Unicode"/>
                <w:kern w:val="1"/>
                <w:sz w:val="24"/>
                <w:szCs w:val="24"/>
              </w:rPr>
              <w:t xml:space="preserve">Pretendenta pieteikums dalībai iepirkumā, ietverot apliecinājumu, ka uz Pretendentu neattiecas Publisko iepirkumu likuma 9. </w:t>
            </w:r>
            <w:proofErr w:type="gramStart"/>
            <w:r w:rsidRPr="00A04E5B">
              <w:rPr>
                <w:rFonts w:eastAsia="Lucida Sans Unicode"/>
                <w:kern w:val="1"/>
                <w:sz w:val="24"/>
                <w:szCs w:val="24"/>
              </w:rPr>
              <w:t>panta</w:t>
            </w:r>
            <w:proofErr w:type="gramEnd"/>
            <w:r w:rsidRPr="00A04E5B">
              <w:rPr>
                <w:rFonts w:eastAsia="Lucida Sans Unicode"/>
                <w:kern w:val="1"/>
                <w:sz w:val="24"/>
                <w:szCs w:val="24"/>
              </w:rPr>
              <w:t xml:space="preserve"> astotajā daļā ietvertie izslēgšanas nosacījumi (Pielikums Nr.1). </w:t>
            </w:r>
          </w:p>
          <w:p w14:paraId="2C1DDC7D" w14:textId="77777777" w:rsidR="00C83469" w:rsidRPr="00A04E5B" w:rsidRDefault="00C83469" w:rsidP="00D61DBC">
            <w:pPr>
              <w:keepNext/>
              <w:ind w:right="266"/>
              <w:jc w:val="both"/>
              <w:outlineLvl w:val="1"/>
              <w:rPr>
                <w:rFonts w:eastAsia="Lucida Sans Unicode"/>
                <w:kern w:val="1"/>
                <w:sz w:val="24"/>
                <w:szCs w:val="24"/>
                <w:lang w:eastAsia="ar-SA"/>
              </w:rPr>
            </w:pPr>
          </w:p>
        </w:tc>
      </w:tr>
      <w:tr w:rsidR="00C83469" w:rsidRPr="00A04E5B" w14:paraId="421F2CB2" w14:textId="77777777" w:rsidTr="00A04E5B">
        <w:tc>
          <w:tcPr>
            <w:tcW w:w="885" w:type="dxa"/>
          </w:tcPr>
          <w:p w14:paraId="164BAFC4" w14:textId="027DEA12" w:rsidR="00C83469" w:rsidRPr="00210C9E" w:rsidRDefault="00210C9E" w:rsidP="00210C9E">
            <w:pPr>
              <w:pStyle w:val="ListParagraph"/>
              <w:ind w:left="0" w:hanging="152"/>
              <w:rPr>
                <w:color w:val="000000"/>
                <w:sz w:val="24"/>
                <w:szCs w:val="24"/>
              </w:rPr>
            </w:pPr>
            <w:r>
              <w:rPr>
                <w:color w:val="000000"/>
                <w:sz w:val="24"/>
                <w:szCs w:val="24"/>
              </w:rPr>
              <w:t>9.2.</w:t>
            </w:r>
          </w:p>
        </w:tc>
        <w:tc>
          <w:tcPr>
            <w:tcW w:w="4253" w:type="dxa"/>
          </w:tcPr>
          <w:p w14:paraId="06BC0CDA" w14:textId="77777777" w:rsidR="00C83469" w:rsidRPr="00A04E5B" w:rsidRDefault="00C83469" w:rsidP="00D61DBC">
            <w:pPr>
              <w:suppressAutoHyphens/>
              <w:ind w:left="352" w:right="266"/>
              <w:jc w:val="both"/>
              <w:rPr>
                <w:rFonts w:eastAsia="Lucida Sans Unicode"/>
                <w:color w:val="000000"/>
                <w:kern w:val="1"/>
                <w:sz w:val="24"/>
                <w:szCs w:val="24"/>
              </w:rPr>
            </w:pPr>
            <w:r w:rsidRPr="00A04E5B">
              <w:rPr>
                <w:rFonts w:eastAsia="Lucida Sans Unicode"/>
                <w:color w:val="000000"/>
                <w:kern w:val="1"/>
                <w:sz w:val="24"/>
                <w:szCs w:val="24"/>
              </w:rPr>
              <w:t>N/a</w:t>
            </w:r>
          </w:p>
        </w:tc>
        <w:tc>
          <w:tcPr>
            <w:tcW w:w="4643" w:type="dxa"/>
          </w:tcPr>
          <w:p w14:paraId="7745B8DF"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686B23">
              <w:rPr>
                <w:rFonts w:eastAsia="Lucida Sans Unicode"/>
                <w:kern w:val="1"/>
                <w:sz w:val="24"/>
                <w:szCs w:val="24"/>
              </w:rPr>
              <w:t>Pretendenta apliecinājums (Pielikums Nr.2).</w:t>
            </w:r>
          </w:p>
          <w:p w14:paraId="48D22D43" w14:textId="77777777" w:rsidR="00C83469" w:rsidRPr="00A04E5B" w:rsidRDefault="00C83469" w:rsidP="00D61DBC">
            <w:pPr>
              <w:suppressAutoHyphens/>
              <w:ind w:right="266"/>
              <w:contextualSpacing/>
              <w:jc w:val="both"/>
              <w:rPr>
                <w:rFonts w:eastAsia="Lucida Sans Unicode"/>
                <w:kern w:val="1"/>
                <w:sz w:val="24"/>
                <w:szCs w:val="24"/>
                <w:lang w:eastAsia="ar-SA"/>
              </w:rPr>
            </w:pPr>
          </w:p>
        </w:tc>
      </w:tr>
      <w:tr w:rsidR="00C83469" w:rsidRPr="00A04E5B" w14:paraId="07F9AE14" w14:textId="77777777" w:rsidTr="00A04E5B">
        <w:tc>
          <w:tcPr>
            <w:tcW w:w="885" w:type="dxa"/>
            <w:shd w:val="clear" w:color="auto" w:fill="F2F2F2" w:themeFill="background1" w:themeFillShade="F2"/>
          </w:tcPr>
          <w:p w14:paraId="41027BD6" w14:textId="77777777" w:rsidR="00C83469" w:rsidRPr="00A04E5B" w:rsidRDefault="00C83469" w:rsidP="00C83469">
            <w:pPr>
              <w:numPr>
                <w:ilvl w:val="1"/>
                <w:numId w:val="20"/>
              </w:numPr>
              <w:suppressAutoHyphens/>
              <w:autoSpaceDE/>
              <w:autoSpaceDN/>
              <w:ind w:left="0"/>
              <w:jc w:val="both"/>
              <w:rPr>
                <w:rFonts w:eastAsia="Lucida Sans Unicode"/>
                <w:b/>
                <w:color w:val="000000"/>
                <w:kern w:val="1"/>
                <w:sz w:val="24"/>
                <w:szCs w:val="24"/>
              </w:rPr>
            </w:pPr>
          </w:p>
        </w:tc>
        <w:tc>
          <w:tcPr>
            <w:tcW w:w="4253" w:type="dxa"/>
            <w:shd w:val="clear" w:color="auto" w:fill="F2F2F2" w:themeFill="background1" w:themeFillShade="F2"/>
          </w:tcPr>
          <w:p w14:paraId="17558C0C" w14:textId="77777777" w:rsidR="00C83469" w:rsidRPr="00A04E5B" w:rsidRDefault="00C83469" w:rsidP="00D61DBC">
            <w:pPr>
              <w:ind w:right="266"/>
              <w:jc w:val="both"/>
              <w:rPr>
                <w:b/>
                <w:color w:val="000000"/>
                <w:sz w:val="24"/>
                <w:szCs w:val="24"/>
              </w:rPr>
            </w:pPr>
            <w:r w:rsidRPr="00A04E5B">
              <w:rPr>
                <w:b/>
                <w:sz w:val="24"/>
                <w:szCs w:val="24"/>
              </w:rPr>
              <w:t>Pretendenta atbilstība profesionālās darbības veikšanai:</w:t>
            </w:r>
          </w:p>
        </w:tc>
        <w:tc>
          <w:tcPr>
            <w:tcW w:w="4643" w:type="dxa"/>
            <w:shd w:val="clear" w:color="auto" w:fill="F2F2F2" w:themeFill="background1" w:themeFillShade="F2"/>
          </w:tcPr>
          <w:p w14:paraId="47EA70E4" w14:textId="77777777" w:rsidR="00C83469" w:rsidRPr="00A04E5B" w:rsidRDefault="00C83469" w:rsidP="00D61DBC">
            <w:pPr>
              <w:suppressAutoHyphens/>
              <w:ind w:right="266"/>
              <w:contextualSpacing/>
              <w:jc w:val="both"/>
              <w:rPr>
                <w:rFonts w:eastAsia="Lucida Sans Unicode"/>
                <w:b/>
                <w:kern w:val="1"/>
                <w:sz w:val="24"/>
                <w:szCs w:val="24"/>
              </w:rPr>
            </w:pPr>
          </w:p>
        </w:tc>
      </w:tr>
      <w:tr w:rsidR="00C83469" w:rsidRPr="00A04E5B" w14:paraId="34BA6DA3" w14:textId="77777777" w:rsidTr="00A04E5B">
        <w:tc>
          <w:tcPr>
            <w:tcW w:w="885" w:type="dxa"/>
          </w:tcPr>
          <w:p w14:paraId="1097E12D" w14:textId="746A9D8F" w:rsidR="00C83469" w:rsidRPr="00A04E5B" w:rsidRDefault="00210C9E" w:rsidP="00D61DBC">
            <w:pPr>
              <w:suppressAutoHyphens/>
              <w:jc w:val="both"/>
              <w:rPr>
                <w:rFonts w:eastAsia="Lucida Sans Unicode"/>
                <w:color w:val="000000"/>
                <w:kern w:val="1"/>
                <w:sz w:val="24"/>
                <w:szCs w:val="24"/>
              </w:rPr>
            </w:pPr>
            <w:r>
              <w:rPr>
                <w:rFonts w:eastAsia="Lucida Sans Unicode"/>
                <w:color w:val="000000"/>
                <w:kern w:val="1"/>
                <w:sz w:val="24"/>
                <w:szCs w:val="24"/>
              </w:rPr>
              <w:t>9</w:t>
            </w:r>
            <w:r w:rsidR="00C83469" w:rsidRPr="00A04E5B">
              <w:rPr>
                <w:rFonts w:eastAsia="Lucida Sans Unicode"/>
                <w:color w:val="000000"/>
                <w:kern w:val="1"/>
                <w:sz w:val="24"/>
                <w:szCs w:val="24"/>
              </w:rPr>
              <w:t>.3.</w:t>
            </w:r>
          </w:p>
        </w:tc>
        <w:tc>
          <w:tcPr>
            <w:tcW w:w="4253" w:type="dxa"/>
          </w:tcPr>
          <w:p w14:paraId="2DA63FC2" w14:textId="77777777" w:rsidR="00C83469" w:rsidRPr="00A04E5B" w:rsidRDefault="00C83469" w:rsidP="00D61DBC">
            <w:pPr>
              <w:ind w:right="266"/>
              <w:jc w:val="both"/>
              <w:rPr>
                <w:color w:val="000000"/>
                <w:sz w:val="24"/>
                <w:szCs w:val="24"/>
              </w:rPr>
            </w:pPr>
            <w:r w:rsidRPr="00A04E5B">
              <w:rPr>
                <w:color w:val="000000"/>
                <w:sz w:val="24"/>
                <w:szCs w:val="24"/>
              </w:rPr>
              <w:t>Pretendents un Pretendenta norādītā persona, uz kuras iespējām Pretendents balstās, lai apliecinātu, ka tā kvalifikācija atbilst iepirkuma procedūras dokumentos noteiktajām prasībām (komersants), normatīvajos tiesību aktos noteiktajos gadījumos ir reģistrēts komercreģistrā vai līdzvērtīgā reģistrā ārvalstīs. Pasūtītājs par reģistrācijas faktu Latvijā reģistrētiem Pretendentiem un personām, uz kuru iespējām pretendents balstās, pārliecināsies LR Uzņēmumu reģistra mājas lapā www.ur.gov.lv.</w:t>
            </w:r>
          </w:p>
          <w:p w14:paraId="5DE8C918" w14:textId="77777777" w:rsidR="00C83469" w:rsidRPr="00A04E5B" w:rsidRDefault="00C83469" w:rsidP="00D61DBC">
            <w:pPr>
              <w:ind w:right="266"/>
              <w:jc w:val="both"/>
              <w:rPr>
                <w:color w:val="000000"/>
                <w:sz w:val="24"/>
                <w:szCs w:val="24"/>
              </w:rPr>
            </w:pPr>
            <w:r w:rsidRPr="00A04E5B">
              <w:rPr>
                <w:color w:val="000000"/>
                <w:sz w:val="24"/>
                <w:szCs w:val="24"/>
              </w:rPr>
              <w:t>Ja piedāvājumu iesniedz personu apvienība un Pasūtītājs ir pieņēmis lēmumu slēgt iepirkuma līgumu ar konkrēto personu apvienību, tai līdz iepirkuma līguma noslēgšanas dienai jābūt reģistrētai Komercreģistrā (vai līdzvērtīgā reģistrā ārvalstīs), izveidojot pilnsabiedrību,</w:t>
            </w:r>
            <w:r w:rsidRPr="00A04E5B">
              <w:rPr>
                <w:sz w:val="24"/>
                <w:szCs w:val="24"/>
              </w:rPr>
              <w:t xml:space="preserve"> </w:t>
            </w:r>
            <w:r w:rsidRPr="00A04E5B">
              <w:rPr>
                <w:color w:val="000000"/>
                <w:sz w:val="24"/>
                <w:szCs w:val="24"/>
              </w:rPr>
              <w:t>vai jānoslēdz sabiedrības līgums, vienojoties par apvienības dalībnieku atbildības sadalījumu.</w:t>
            </w:r>
          </w:p>
          <w:p w14:paraId="467792D5" w14:textId="77777777" w:rsidR="00C83469" w:rsidRPr="00A04E5B" w:rsidRDefault="00C83469" w:rsidP="00D61DBC">
            <w:pPr>
              <w:ind w:right="266"/>
              <w:jc w:val="both"/>
              <w:rPr>
                <w:color w:val="000000"/>
                <w:sz w:val="24"/>
                <w:szCs w:val="24"/>
              </w:rPr>
            </w:pPr>
          </w:p>
        </w:tc>
        <w:tc>
          <w:tcPr>
            <w:tcW w:w="4643" w:type="dxa"/>
          </w:tcPr>
          <w:p w14:paraId="7448CB8B"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 xml:space="preserve">1. Kompetentas institūcijas izsniegta licence, reģistrācijas apliecība vai cits līdzvērtīgs dokuments, kas apliecina, ka ārvalstīs reģistrēts </w:t>
            </w:r>
            <w:r w:rsidRPr="00A04E5B">
              <w:rPr>
                <w:rFonts w:eastAsia="Lucida Sans Unicode"/>
                <w:kern w:val="1"/>
                <w:sz w:val="24"/>
                <w:szCs w:val="24"/>
                <w:lang w:eastAsia="ar-SA"/>
              </w:rPr>
              <w:t xml:space="preserve">Pretendents </w:t>
            </w:r>
            <w:r w:rsidRPr="00A04E5B">
              <w:rPr>
                <w:rFonts w:eastAsia="Lucida Sans Unicode"/>
                <w:kern w:val="1"/>
                <w:sz w:val="24"/>
                <w:szCs w:val="24"/>
              </w:rPr>
              <w:t>un Pretendenta norādītā persona, uz kuras iespējām Pretendents balstās, lai apliecinātu, ka tā kvalifikācija atbilst iepirkuma procedūras dokumentos noteiktajām prasībām,</w:t>
            </w:r>
            <w:r w:rsidRPr="00A04E5B">
              <w:rPr>
                <w:rFonts w:eastAsia="Lucida Sans Unicode"/>
                <w:kern w:val="1"/>
                <w:sz w:val="24"/>
                <w:szCs w:val="24"/>
                <w:lang w:eastAsia="ar-SA"/>
              </w:rPr>
              <w:t xml:space="preserve"> ir reģistrējies normatīvajos aktos noteiktajā kārtībā Komercreģistrā vai līdzvērtīgā komercdarbību reģistrējošā iestādē ārvalstīs.</w:t>
            </w:r>
            <w:r w:rsidRPr="00A04E5B">
              <w:rPr>
                <w:rFonts w:eastAsia="Lucida Sans Unicode"/>
                <w:kern w:val="1"/>
                <w:sz w:val="24"/>
                <w:szCs w:val="24"/>
              </w:rPr>
              <w:t xml:space="preserve"> Ja attiecīgajā valstī netiek izsniegts šāds dokuments, Pretendents norāda ārvalsts kompetentās institūcijas interneta vietnes adresi, kurā Pasūtītājs var pārliecināties par Pretendenta atbilstību minētajai prasībai. </w:t>
            </w:r>
          </w:p>
          <w:p w14:paraId="27B58F5B"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 xml:space="preserve">Latvijā reģistrēta Pretendenta atbilstību minētajai prasībai Pasūtītājs pārbaudīs Latvijas Republikas Uzņēmumu Reģistra atkalizmantotāja datu bāzē </w:t>
            </w:r>
            <w:hyperlink r:id="rId12" w:history="1">
              <w:r w:rsidRPr="00A04E5B">
                <w:rPr>
                  <w:rFonts w:eastAsia="Lucida Sans Unicode"/>
                  <w:color w:val="0000FF"/>
                  <w:kern w:val="1"/>
                  <w:sz w:val="24"/>
                  <w:szCs w:val="24"/>
                  <w:u w:val="single"/>
                </w:rPr>
                <w:t>www.lursoft.lv</w:t>
              </w:r>
            </w:hyperlink>
            <w:r w:rsidRPr="00A04E5B">
              <w:rPr>
                <w:rFonts w:eastAsia="Lucida Sans Unicode"/>
                <w:kern w:val="1"/>
                <w:sz w:val="24"/>
                <w:szCs w:val="24"/>
              </w:rPr>
              <w:t>.</w:t>
            </w:r>
          </w:p>
          <w:p w14:paraId="7B495346"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2.</w:t>
            </w:r>
            <w:r w:rsidRPr="00A04E5B">
              <w:rPr>
                <w:rFonts w:eastAsia="Lucida Sans Unicode"/>
                <w:sz w:val="24"/>
                <w:szCs w:val="24"/>
              </w:rPr>
              <w:t> </w:t>
            </w:r>
            <w:r w:rsidRPr="00A04E5B">
              <w:rPr>
                <w:rFonts w:eastAsia="Lucida Sans Unicode"/>
                <w:kern w:val="1"/>
                <w:sz w:val="24"/>
                <w:szCs w:val="24"/>
              </w:rPr>
              <w:t>Pretendenta apliecinājums, ka gadījumā, ja ar Pretendentu tiks noslēgts iepirkuma līgums, pirmo reizi uzsākot īslaicīgu profesionālo pakalpojumu sniegšanu Latvijas Republikā, tas ne vēlāk kā piecu darbdienu laikā no iepirkuma līguma noslēgšanas normatīvajos aktos noteiktajā kārtībā iesniegs atzīšanas institūcijai deklarāciju par īslaicīgu profesionālo pakalpojumu sniegšanu Latvijas Republikā reglamentētā profesijā (ja attiecināms).</w:t>
            </w:r>
          </w:p>
          <w:p w14:paraId="470C8DA1" w14:textId="77777777" w:rsidR="00C83469" w:rsidRPr="00A04E5B" w:rsidRDefault="00C83469" w:rsidP="00D61DBC">
            <w:pPr>
              <w:suppressAutoHyphens/>
              <w:ind w:right="266"/>
              <w:contextualSpacing/>
              <w:jc w:val="both"/>
              <w:rPr>
                <w:rFonts w:eastAsia="Lucida Sans Unicode"/>
                <w:i/>
                <w:kern w:val="1"/>
                <w:sz w:val="24"/>
                <w:szCs w:val="24"/>
              </w:rPr>
            </w:pPr>
            <w:r w:rsidRPr="00A04E5B">
              <w:rPr>
                <w:rFonts w:eastAsia="Lucida Sans Unicode"/>
                <w:kern w:val="1"/>
                <w:sz w:val="24"/>
                <w:szCs w:val="24"/>
              </w:rPr>
              <w:t xml:space="preserve">3. Personu apvienību apliecinājums, ka gadījumā, ja ar Personu apvienību tiks slēgts iepirkuma līgums, tā līdz iepirkuma līguma noslēgšanas dienai vai nu reģistrēsies Komercreģistrā (vai līdzvērtīgā reģistrā ārvalstīs), izveidojot pilnsabiedrību, vai arī noslēgs sabiedrības līgumu, vienojoties par apvienības dalībnieku atbildības sadalījumu </w:t>
            </w:r>
            <w:r w:rsidRPr="00A04E5B">
              <w:rPr>
                <w:rFonts w:eastAsia="Lucida Sans Unicode"/>
                <w:i/>
                <w:kern w:val="1"/>
                <w:sz w:val="24"/>
                <w:szCs w:val="24"/>
              </w:rPr>
              <w:t>(attiecīgo variantu norāda).</w:t>
            </w:r>
          </w:p>
          <w:p w14:paraId="47A2343A" w14:textId="77777777" w:rsidR="00C83469" w:rsidRPr="00A04E5B" w:rsidRDefault="00C83469" w:rsidP="00D61DBC">
            <w:pPr>
              <w:suppressAutoHyphens/>
              <w:ind w:right="266"/>
              <w:contextualSpacing/>
              <w:jc w:val="both"/>
              <w:rPr>
                <w:rFonts w:eastAsia="Lucida Sans Unicode"/>
                <w:kern w:val="1"/>
                <w:sz w:val="24"/>
                <w:szCs w:val="24"/>
                <w:lang w:eastAsia="ar-SA"/>
              </w:rPr>
            </w:pPr>
          </w:p>
        </w:tc>
      </w:tr>
      <w:tr w:rsidR="00C83469" w:rsidRPr="00A04E5B" w14:paraId="681A4CA5" w14:textId="77777777" w:rsidTr="00A04E5B">
        <w:tc>
          <w:tcPr>
            <w:tcW w:w="885" w:type="dxa"/>
            <w:shd w:val="clear" w:color="auto" w:fill="F2F2F2" w:themeFill="background1" w:themeFillShade="F2"/>
          </w:tcPr>
          <w:p w14:paraId="6F0CD483" w14:textId="3BE096AD" w:rsidR="00C83469" w:rsidRPr="00A04E5B" w:rsidRDefault="00210C9E" w:rsidP="00D61DBC">
            <w:pPr>
              <w:keepNext/>
              <w:spacing w:after="120"/>
              <w:jc w:val="both"/>
              <w:outlineLvl w:val="1"/>
              <w:rPr>
                <w:b/>
                <w:sz w:val="24"/>
                <w:szCs w:val="24"/>
              </w:rPr>
            </w:pPr>
            <w:r>
              <w:rPr>
                <w:b/>
                <w:sz w:val="24"/>
                <w:szCs w:val="24"/>
              </w:rPr>
              <w:lastRenderedPageBreak/>
              <w:t>9</w:t>
            </w:r>
            <w:r w:rsidR="00C83469" w:rsidRPr="00A04E5B">
              <w:rPr>
                <w:b/>
                <w:sz w:val="24"/>
                <w:szCs w:val="24"/>
              </w:rPr>
              <w:t xml:space="preserve">.4. </w:t>
            </w:r>
          </w:p>
        </w:tc>
        <w:tc>
          <w:tcPr>
            <w:tcW w:w="4253" w:type="dxa"/>
            <w:shd w:val="clear" w:color="auto" w:fill="F2F2F2" w:themeFill="background1" w:themeFillShade="F2"/>
          </w:tcPr>
          <w:p w14:paraId="5A419EAC" w14:textId="77777777" w:rsidR="00C83469" w:rsidRPr="00A04E5B" w:rsidRDefault="00C83469" w:rsidP="00D61DBC">
            <w:pPr>
              <w:keepNext/>
              <w:spacing w:after="120"/>
              <w:ind w:right="266"/>
              <w:jc w:val="both"/>
              <w:outlineLvl w:val="1"/>
              <w:rPr>
                <w:b/>
                <w:sz w:val="24"/>
                <w:szCs w:val="24"/>
              </w:rPr>
            </w:pPr>
            <w:r w:rsidRPr="00A04E5B">
              <w:rPr>
                <w:b/>
                <w:sz w:val="24"/>
                <w:szCs w:val="24"/>
              </w:rPr>
              <w:t>Pretendenta saimnieciskais un finansiālais stāvoklis</w:t>
            </w:r>
          </w:p>
        </w:tc>
        <w:tc>
          <w:tcPr>
            <w:tcW w:w="4643" w:type="dxa"/>
            <w:shd w:val="clear" w:color="auto" w:fill="F2F2F2" w:themeFill="background1" w:themeFillShade="F2"/>
          </w:tcPr>
          <w:p w14:paraId="22711AB5" w14:textId="77777777" w:rsidR="00C83469" w:rsidRPr="00A04E5B" w:rsidRDefault="00C83469" w:rsidP="00D61DBC">
            <w:pPr>
              <w:keepNext/>
              <w:ind w:right="266"/>
              <w:jc w:val="both"/>
              <w:outlineLvl w:val="1"/>
              <w:rPr>
                <w:rFonts w:eastAsia="Lucida Sans Unicode"/>
                <w:kern w:val="1"/>
                <w:sz w:val="24"/>
                <w:szCs w:val="24"/>
                <w:lang w:eastAsia="ar-SA"/>
              </w:rPr>
            </w:pPr>
          </w:p>
        </w:tc>
      </w:tr>
      <w:tr w:rsidR="00B45625" w:rsidRPr="00A04E5B" w14:paraId="152E3DC6" w14:textId="77777777" w:rsidTr="00A04E5B">
        <w:tc>
          <w:tcPr>
            <w:tcW w:w="885" w:type="dxa"/>
          </w:tcPr>
          <w:p w14:paraId="3A9B2F4B" w14:textId="2E6CFB0A" w:rsidR="00B45625" w:rsidRPr="00A04E5B" w:rsidRDefault="00210C9E" w:rsidP="00D61DBC">
            <w:pPr>
              <w:contextualSpacing/>
              <w:jc w:val="both"/>
              <w:rPr>
                <w:sz w:val="24"/>
                <w:szCs w:val="24"/>
              </w:rPr>
            </w:pPr>
            <w:r>
              <w:rPr>
                <w:sz w:val="24"/>
                <w:szCs w:val="24"/>
              </w:rPr>
              <w:t>9.4.1.</w:t>
            </w:r>
          </w:p>
        </w:tc>
        <w:tc>
          <w:tcPr>
            <w:tcW w:w="4253" w:type="dxa"/>
          </w:tcPr>
          <w:p w14:paraId="6E722E81" w14:textId="6D7DA9E9" w:rsidR="00B45625" w:rsidRPr="00A04E5B" w:rsidRDefault="00B45625" w:rsidP="00B45625">
            <w:pPr>
              <w:rPr>
                <w:rFonts w:eastAsia="Lucida Sans Unicode"/>
                <w:sz w:val="24"/>
                <w:szCs w:val="24"/>
                <w:highlight w:val="yellow"/>
              </w:rPr>
            </w:pPr>
            <w:r w:rsidRPr="00A04E5B">
              <w:rPr>
                <w:rFonts w:eastAsia="Lucida Sans Unicode"/>
                <w:sz w:val="24"/>
                <w:szCs w:val="24"/>
              </w:rPr>
              <w:t>Pretendenta minimālais gada finanšu apgrozījums (neto apgrozījums) iepriekšējo 3 (trīs) noslēgto finanšu gadu periodā vai, ja Pretendenta darbības laiks ir īsāks par trim gadiem no tā reģistrācijas dienas nav mazāks par 70000 EUR (septiņdesmit tūkstoši euro)</w:t>
            </w:r>
          </w:p>
        </w:tc>
        <w:tc>
          <w:tcPr>
            <w:tcW w:w="4643" w:type="dxa"/>
          </w:tcPr>
          <w:p w14:paraId="2D6EF809" w14:textId="66580D2E" w:rsidR="00B45625" w:rsidRPr="00E00655" w:rsidRDefault="00B45625" w:rsidP="00B45625">
            <w:pPr>
              <w:suppressAutoHyphens/>
              <w:ind w:right="266"/>
              <w:contextualSpacing/>
              <w:jc w:val="both"/>
              <w:rPr>
                <w:rFonts w:eastAsia="Lucida Sans Unicode"/>
                <w:kern w:val="1"/>
                <w:sz w:val="24"/>
                <w:szCs w:val="24"/>
              </w:rPr>
            </w:pPr>
            <w:r w:rsidRPr="00A04E5B">
              <w:rPr>
                <w:rFonts w:eastAsia="Lucida Sans Unicode"/>
                <w:kern w:val="1"/>
                <w:sz w:val="24"/>
                <w:szCs w:val="24"/>
              </w:rPr>
              <w:t xml:space="preserve">Pretendentam jāiesniedz informācija, atbilstoši </w:t>
            </w:r>
            <w:r w:rsidRPr="00686B23">
              <w:rPr>
                <w:rFonts w:eastAsia="Lucida Sans Unicode"/>
                <w:kern w:val="1"/>
                <w:sz w:val="24"/>
                <w:szCs w:val="24"/>
              </w:rPr>
              <w:t>Nolikuma 9.pielikuma formai</w:t>
            </w:r>
            <w:r w:rsidRPr="00A04E5B">
              <w:rPr>
                <w:rFonts w:eastAsia="Lucida Sans Unicode"/>
                <w:kern w:val="1"/>
                <w:sz w:val="24"/>
                <w:szCs w:val="24"/>
              </w:rPr>
              <w:t>, kas apliecina, ka Pretendenta minimālais gada finanšu apgrozījums (neto apgrozījums) iepriekšējo 3 (trīs) noslēgto finanšu gadu periodā vai, ja Pretendenta darbības laiks ir īsāks par trim gadi</w:t>
            </w:r>
            <w:r w:rsidR="00E00655">
              <w:rPr>
                <w:rFonts w:eastAsia="Lucida Sans Unicode"/>
                <w:kern w:val="1"/>
                <w:sz w:val="24"/>
                <w:szCs w:val="24"/>
              </w:rPr>
              <w:t xml:space="preserve">em, no tā reģistrācijas dienas </w:t>
            </w:r>
            <w:r w:rsidRPr="00A04E5B">
              <w:rPr>
                <w:rFonts w:eastAsia="Lucida Sans Unicode"/>
                <w:kern w:val="1"/>
                <w:sz w:val="24"/>
                <w:szCs w:val="24"/>
              </w:rPr>
              <w:t>nav mazāks par 70000 EUR (septiņdesmit tūkstoši euro);</w:t>
            </w:r>
          </w:p>
        </w:tc>
      </w:tr>
      <w:tr w:rsidR="00B45625" w:rsidRPr="00A04E5B" w14:paraId="22F99319" w14:textId="77777777" w:rsidTr="00A04E5B">
        <w:tc>
          <w:tcPr>
            <w:tcW w:w="885" w:type="dxa"/>
          </w:tcPr>
          <w:p w14:paraId="664710D0" w14:textId="25E77CC9" w:rsidR="00B45625" w:rsidRPr="00A04E5B" w:rsidRDefault="00210C9E" w:rsidP="00D61DBC">
            <w:pPr>
              <w:contextualSpacing/>
              <w:jc w:val="both"/>
              <w:rPr>
                <w:sz w:val="24"/>
                <w:szCs w:val="24"/>
              </w:rPr>
            </w:pPr>
            <w:r>
              <w:rPr>
                <w:sz w:val="24"/>
                <w:szCs w:val="24"/>
              </w:rPr>
              <w:t>9.4.2.</w:t>
            </w:r>
          </w:p>
        </w:tc>
        <w:tc>
          <w:tcPr>
            <w:tcW w:w="4253" w:type="dxa"/>
          </w:tcPr>
          <w:p w14:paraId="4F5CDF71" w14:textId="1A46C2D3" w:rsidR="00B45625" w:rsidRPr="00A04E5B" w:rsidRDefault="00B45625" w:rsidP="00B45625">
            <w:pPr>
              <w:rPr>
                <w:rFonts w:eastAsia="Lucida Sans Unicode"/>
                <w:sz w:val="24"/>
                <w:szCs w:val="24"/>
              </w:rPr>
            </w:pPr>
            <w:r w:rsidRPr="00A04E5B">
              <w:rPr>
                <w:rFonts w:eastAsia="Lucida Sans Unicode"/>
                <w:sz w:val="24"/>
                <w:szCs w:val="24"/>
              </w:rPr>
              <w:t>Ja piedāvājumu iesniedz personālsabiedrība, vidējais neto apgrozījums 3 (trīs) noslēgto finanšu gadu periodā līdz piedāvājuma iesniegšanas brīdim tiek aprēķināts kā summa no visu dalībnieku kopējā gada apgrozījuma iepriekšējo 3 (trīs) noslēgto finanšu gadu periodā līdz piedāvājuma iesniegšanas brīdim, ņemot vērā dibināšanas vai darbības uzsākšanas laiku.</w:t>
            </w:r>
          </w:p>
        </w:tc>
        <w:tc>
          <w:tcPr>
            <w:tcW w:w="4643" w:type="dxa"/>
          </w:tcPr>
          <w:p w14:paraId="38F4D0C3" w14:textId="49C890EF" w:rsidR="00B45625" w:rsidRPr="00A04E5B" w:rsidRDefault="00B45625" w:rsidP="00B45625">
            <w:pPr>
              <w:suppressAutoHyphens/>
              <w:ind w:right="266"/>
              <w:contextualSpacing/>
              <w:jc w:val="both"/>
              <w:rPr>
                <w:rFonts w:eastAsia="Lucida Sans Unicode"/>
                <w:kern w:val="1"/>
                <w:sz w:val="24"/>
                <w:szCs w:val="24"/>
                <w:highlight w:val="yellow"/>
              </w:rPr>
            </w:pPr>
            <w:r w:rsidRPr="00A04E5B">
              <w:rPr>
                <w:rFonts w:eastAsia="Lucida Sans Unicode"/>
                <w:kern w:val="1"/>
                <w:sz w:val="24"/>
                <w:szCs w:val="24"/>
              </w:rPr>
              <w:t xml:space="preserve">Ja piedāvājumu iesniedz personālsabiedrība vidējais neto apgrozījums 3 (trīs) noslēgto finanšu gadu periodā līdz piedāvājuma iesniegšanas brīdim tiek aprēķināts kā summa no visu dalībnieku kopējā gada apgrozījuma iepriekšējo 3 (trīs) noslēgto finanšu gadu periodā līdz piedāvājuma iesniegšanas brīdim, ņemot vērā dibināšanas vai darbības uzsākšanas laiku.   </w:t>
            </w:r>
          </w:p>
        </w:tc>
      </w:tr>
      <w:tr w:rsidR="00C83469" w:rsidRPr="00A04E5B" w14:paraId="337F1FB5" w14:textId="77777777" w:rsidTr="00A04E5B">
        <w:tc>
          <w:tcPr>
            <w:tcW w:w="885" w:type="dxa"/>
          </w:tcPr>
          <w:p w14:paraId="319A5410" w14:textId="04BE81F0" w:rsidR="00C83469" w:rsidRPr="00A04E5B" w:rsidRDefault="00210C9E" w:rsidP="00D61DBC">
            <w:pPr>
              <w:suppressAutoHyphens/>
              <w:contextualSpacing/>
              <w:jc w:val="both"/>
              <w:rPr>
                <w:rFonts w:eastAsia="Lucida Sans Unicode"/>
                <w:kern w:val="1"/>
                <w:sz w:val="24"/>
                <w:szCs w:val="24"/>
              </w:rPr>
            </w:pPr>
            <w:r>
              <w:rPr>
                <w:rFonts w:eastAsia="Lucida Sans Unicode"/>
                <w:kern w:val="1"/>
                <w:sz w:val="24"/>
                <w:szCs w:val="24"/>
              </w:rPr>
              <w:t>9.4.3.</w:t>
            </w:r>
            <w:r w:rsidR="00C83469" w:rsidRPr="00A04E5B">
              <w:rPr>
                <w:rFonts w:eastAsia="Lucida Sans Unicode"/>
                <w:kern w:val="1"/>
                <w:sz w:val="24"/>
                <w:szCs w:val="24"/>
              </w:rPr>
              <w:t xml:space="preserve"> </w:t>
            </w:r>
          </w:p>
        </w:tc>
        <w:tc>
          <w:tcPr>
            <w:tcW w:w="4253" w:type="dxa"/>
          </w:tcPr>
          <w:p w14:paraId="0897A9BB" w14:textId="77777777" w:rsidR="00C83469" w:rsidRPr="00A04E5B" w:rsidRDefault="00C83469" w:rsidP="00D61DBC">
            <w:pPr>
              <w:suppressAutoHyphens/>
              <w:ind w:right="176"/>
              <w:contextualSpacing/>
              <w:jc w:val="both"/>
              <w:rPr>
                <w:rFonts w:eastAsia="Lucida Sans Unicode"/>
                <w:kern w:val="1"/>
                <w:sz w:val="24"/>
                <w:szCs w:val="24"/>
              </w:rPr>
            </w:pPr>
            <w:r w:rsidRPr="00A04E5B">
              <w:rPr>
                <w:rFonts w:eastAsia="Lucida Sans Unicode"/>
                <w:kern w:val="1"/>
                <w:sz w:val="24"/>
                <w:szCs w:val="24"/>
              </w:rPr>
              <w:t>Pretendentam uz līguma slēgšanas brīdi ir pietiekami finanšu līdzekļi, lai savlaicīgi un kvalitatīvi izpildītu Tehniskajā specifikācijā norādītos Darbus.</w:t>
            </w:r>
          </w:p>
          <w:p w14:paraId="3D571C16" w14:textId="77777777" w:rsidR="00C83469" w:rsidRPr="00A04E5B" w:rsidRDefault="00C83469" w:rsidP="00D61DBC">
            <w:pPr>
              <w:keepNext/>
              <w:ind w:right="176"/>
              <w:jc w:val="both"/>
              <w:outlineLvl w:val="1"/>
              <w:rPr>
                <w:rFonts w:eastAsia="Lucida Sans Unicode"/>
                <w:kern w:val="1"/>
                <w:sz w:val="24"/>
                <w:szCs w:val="24"/>
                <w:lang w:eastAsia="ar-SA"/>
              </w:rPr>
            </w:pPr>
          </w:p>
        </w:tc>
        <w:tc>
          <w:tcPr>
            <w:tcW w:w="4643" w:type="dxa"/>
          </w:tcPr>
          <w:p w14:paraId="51DD57D3" w14:textId="77777777" w:rsidR="00C83469" w:rsidRPr="00A04E5B" w:rsidRDefault="00C83469" w:rsidP="00D61DBC">
            <w:pPr>
              <w:keepNext/>
              <w:ind w:right="266"/>
              <w:jc w:val="both"/>
              <w:outlineLvl w:val="1"/>
              <w:rPr>
                <w:rFonts w:eastAsia="Lucida Sans Unicode"/>
                <w:kern w:val="1"/>
                <w:sz w:val="24"/>
                <w:szCs w:val="24"/>
                <w:lang w:eastAsia="ar-SA"/>
              </w:rPr>
            </w:pPr>
            <w:r w:rsidRPr="00A04E5B">
              <w:rPr>
                <w:rFonts w:eastAsia="Lucida Sans Unicode"/>
                <w:kern w:val="1"/>
                <w:sz w:val="24"/>
                <w:szCs w:val="24"/>
                <w:lang w:eastAsia="ar-SA"/>
              </w:rPr>
              <w:t>Apliecinājuma teksts iekļauts nolikuma 2.pielikumā “Pretendenta apliecinājums”.</w:t>
            </w:r>
          </w:p>
        </w:tc>
      </w:tr>
      <w:tr w:rsidR="00C83469" w:rsidRPr="00A04E5B" w14:paraId="2A48D4C5" w14:textId="77777777" w:rsidTr="00A04E5B">
        <w:tc>
          <w:tcPr>
            <w:tcW w:w="885" w:type="dxa"/>
            <w:tcBorders>
              <w:bottom w:val="single" w:sz="4" w:space="0" w:color="auto"/>
            </w:tcBorders>
          </w:tcPr>
          <w:p w14:paraId="59BEA8BA" w14:textId="53E02AEB" w:rsidR="00C83469" w:rsidRPr="00A04E5B" w:rsidRDefault="00210C9E" w:rsidP="00D61DBC">
            <w:pPr>
              <w:suppressAutoHyphens/>
              <w:jc w:val="both"/>
              <w:rPr>
                <w:rFonts w:eastAsia="Lucida Sans Unicode"/>
                <w:color w:val="000000"/>
                <w:kern w:val="1"/>
                <w:sz w:val="24"/>
                <w:szCs w:val="24"/>
              </w:rPr>
            </w:pPr>
            <w:r>
              <w:rPr>
                <w:rFonts w:eastAsia="Lucida Sans Unicode"/>
                <w:color w:val="000000"/>
                <w:kern w:val="1"/>
                <w:sz w:val="24"/>
                <w:szCs w:val="24"/>
              </w:rPr>
              <w:t>9</w:t>
            </w:r>
            <w:r w:rsidR="00C83469" w:rsidRPr="00A04E5B">
              <w:rPr>
                <w:rFonts w:eastAsia="Lucida Sans Unicode"/>
                <w:color w:val="000000"/>
                <w:kern w:val="1"/>
                <w:sz w:val="24"/>
                <w:szCs w:val="24"/>
              </w:rPr>
              <w:t>.4.4.</w:t>
            </w:r>
          </w:p>
        </w:tc>
        <w:tc>
          <w:tcPr>
            <w:tcW w:w="4253" w:type="dxa"/>
            <w:tcBorders>
              <w:bottom w:val="single" w:sz="4" w:space="0" w:color="auto"/>
            </w:tcBorders>
          </w:tcPr>
          <w:p w14:paraId="025BDA37" w14:textId="77777777" w:rsidR="00C83469" w:rsidRPr="00A04E5B" w:rsidRDefault="00C83469" w:rsidP="00D61DBC">
            <w:pPr>
              <w:suppressAutoHyphens/>
              <w:ind w:right="176"/>
              <w:jc w:val="both"/>
              <w:rPr>
                <w:rFonts w:eastAsia="Lucida Sans Unicode"/>
                <w:color w:val="000000"/>
                <w:kern w:val="1"/>
                <w:sz w:val="24"/>
                <w:szCs w:val="24"/>
              </w:rPr>
            </w:pPr>
            <w:r w:rsidRPr="00A04E5B">
              <w:rPr>
                <w:rFonts w:eastAsia="Lucida Sans Unicode"/>
                <w:color w:val="000000"/>
                <w:kern w:val="1"/>
                <w:sz w:val="24"/>
                <w:szCs w:val="24"/>
              </w:rPr>
              <w:t>Ja pretendents balstās uz citu personu saimnieciskajām un finansiālajām iespējām, pretendents pierāda pasūtītājam, ka viņa rīcībā būs nepieciešamie resursi. Šādā gadījumā Pasūtītājs iepirkuma līgumā norādīs, ka piegādātājs un persona, uz kuras saimnieciskajām un finansiālajām iespējām tas balstās, ir solidāri atbildīgi par iepirkuma līguma izpildi.</w:t>
            </w:r>
          </w:p>
          <w:p w14:paraId="18CF2003" w14:textId="77777777" w:rsidR="00C83469" w:rsidRPr="00A04E5B" w:rsidRDefault="00C83469" w:rsidP="00D61DBC">
            <w:pPr>
              <w:suppressAutoHyphens/>
              <w:ind w:right="176"/>
              <w:jc w:val="both"/>
              <w:rPr>
                <w:rFonts w:eastAsia="Lucida Sans Unicode"/>
                <w:color w:val="000000"/>
                <w:kern w:val="1"/>
                <w:sz w:val="24"/>
                <w:szCs w:val="24"/>
              </w:rPr>
            </w:pPr>
          </w:p>
        </w:tc>
        <w:tc>
          <w:tcPr>
            <w:tcW w:w="4643" w:type="dxa"/>
          </w:tcPr>
          <w:p w14:paraId="5D0BD720"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A04E5B">
              <w:rPr>
                <w:rFonts w:eastAsia="Lucida Sans Unicode"/>
                <w:color w:val="000000"/>
                <w:kern w:val="1"/>
                <w:sz w:val="24"/>
                <w:szCs w:val="24"/>
              </w:rPr>
              <w:t xml:space="preserve">Vienošanās par sadarbību konkrētā līguma izpildē, ja pretendents balstās uz citu personu saimnieciskajām un finansiālajām iespējām. </w:t>
            </w:r>
          </w:p>
        </w:tc>
      </w:tr>
      <w:tr w:rsidR="00C83469" w:rsidRPr="00A04E5B" w14:paraId="61CD4DD9" w14:textId="77777777" w:rsidTr="00A04E5B">
        <w:tc>
          <w:tcPr>
            <w:tcW w:w="885" w:type="dxa"/>
            <w:tcBorders>
              <w:top w:val="single" w:sz="4" w:space="0" w:color="auto"/>
            </w:tcBorders>
            <w:shd w:val="clear" w:color="auto" w:fill="F2F2F2" w:themeFill="background1" w:themeFillShade="F2"/>
          </w:tcPr>
          <w:p w14:paraId="471763DB" w14:textId="508993F7" w:rsidR="00C83469" w:rsidRPr="00A04E5B" w:rsidRDefault="00210C9E" w:rsidP="00D61DBC">
            <w:pPr>
              <w:keepNext/>
              <w:spacing w:after="120"/>
              <w:jc w:val="both"/>
              <w:outlineLvl w:val="1"/>
              <w:rPr>
                <w:b/>
                <w:sz w:val="24"/>
                <w:szCs w:val="24"/>
              </w:rPr>
            </w:pPr>
            <w:r>
              <w:rPr>
                <w:b/>
                <w:sz w:val="24"/>
                <w:szCs w:val="24"/>
              </w:rPr>
              <w:t>9</w:t>
            </w:r>
            <w:r w:rsidR="00C83469" w:rsidRPr="00A04E5B">
              <w:rPr>
                <w:b/>
                <w:sz w:val="24"/>
                <w:szCs w:val="24"/>
              </w:rPr>
              <w:t>.5.</w:t>
            </w:r>
          </w:p>
        </w:tc>
        <w:tc>
          <w:tcPr>
            <w:tcW w:w="4253" w:type="dxa"/>
            <w:tcBorders>
              <w:top w:val="single" w:sz="4" w:space="0" w:color="auto"/>
            </w:tcBorders>
            <w:shd w:val="clear" w:color="auto" w:fill="F2F2F2" w:themeFill="background1" w:themeFillShade="F2"/>
          </w:tcPr>
          <w:p w14:paraId="675E9DAD" w14:textId="77777777" w:rsidR="00C83469" w:rsidRPr="00A04E5B" w:rsidRDefault="00C83469" w:rsidP="00D61DBC">
            <w:pPr>
              <w:keepNext/>
              <w:spacing w:after="120"/>
              <w:ind w:right="266"/>
              <w:jc w:val="both"/>
              <w:outlineLvl w:val="1"/>
              <w:rPr>
                <w:b/>
                <w:color w:val="000000"/>
                <w:sz w:val="24"/>
                <w:szCs w:val="24"/>
                <w:shd w:val="clear" w:color="auto" w:fill="FFFF00"/>
              </w:rPr>
            </w:pPr>
            <w:r w:rsidRPr="00A04E5B">
              <w:rPr>
                <w:b/>
                <w:sz w:val="24"/>
                <w:szCs w:val="24"/>
              </w:rPr>
              <w:t>Prasības attiecībā uz pretendenta tehniskajām un profesionālajām spējām</w:t>
            </w:r>
          </w:p>
        </w:tc>
        <w:tc>
          <w:tcPr>
            <w:tcW w:w="4643" w:type="dxa"/>
            <w:shd w:val="clear" w:color="auto" w:fill="F2F2F2" w:themeFill="background1" w:themeFillShade="F2"/>
          </w:tcPr>
          <w:p w14:paraId="33D3DCE0" w14:textId="77777777" w:rsidR="00C83469" w:rsidRPr="00A04E5B" w:rsidRDefault="00C83469" w:rsidP="00D61DBC">
            <w:pPr>
              <w:keepNext/>
              <w:ind w:right="266"/>
              <w:jc w:val="both"/>
              <w:outlineLvl w:val="1"/>
              <w:rPr>
                <w:rFonts w:eastAsia="Lucida Sans Unicode"/>
                <w:kern w:val="1"/>
                <w:sz w:val="24"/>
                <w:szCs w:val="24"/>
                <w:lang w:eastAsia="ar-SA"/>
              </w:rPr>
            </w:pPr>
          </w:p>
        </w:tc>
      </w:tr>
      <w:tr w:rsidR="00C83469" w:rsidRPr="00A04E5B" w14:paraId="4074BB1B" w14:textId="77777777" w:rsidTr="00A04E5B">
        <w:tc>
          <w:tcPr>
            <w:tcW w:w="885" w:type="dxa"/>
          </w:tcPr>
          <w:p w14:paraId="1C305AD2" w14:textId="6042A80F" w:rsidR="00C83469" w:rsidRPr="00A04E5B" w:rsidRDefault="00210C9E" w:rsidP="00D61DBC">
            <w:pPr>
              <w:contextualSpacing/>
              <w:jc w:val="both"/>
              <w:rPr>
                <w:sz w:val="24"/>
                <w:szCs w:val="24"/>
              </w:rPr>
            </w:pPr>
            <w:r>
              <w:rPr>
                <w:sz w:val="24"/>
                <w:szCs w:val="24"/>
              </w:rPr>
              <w:t>9</w:t>
            </w:r>
            <w:r w:rsidR="00C83469" w:rsidRPr="00A04E5B">
              <w:rPr>
                <w:sz w:val="24"/>
                <w:szCs w:val="24"/>
              </w:rPr>
              <w:t xml:space="preserve">.5.1. </w:t>
            </w:r>
          </w:p>
        </w:tc>
        <w:tc>
          <w:tcPr>
            <w:tcW w:w="4253" w:type="dxa"/>
          </w:tcPr>
          <w:p w14:paraId="0618EDBA" w14:textId="53C9D082" w:rsidR="00C83469" w:rsidRPr="00A04E5B" w:rsidRDefault="00C83469" w:rsidP="00D61DBC">
            <w:pPr>
              <w:keepNext/>
              <w:ind w:right="176"/>
              <w:jc w:val="both"/>
              <w:outlineLvl w:val="1"/>
              <w:rPr>
                <w:rFonts w:eastAsia="Lucida Sans Unicode"/>
                <w:sz w:val="24"/>
                <w:szCs w:val="24"/>
              </w:rPr>
            </w:pPr>
            <w:r w:rsidRPr="00A04E5B">
              <w:rPr>
                <w:rFonts w:eastAsia="Lucida Sans Unicode"/>
                <w:sz w:val="24"/>
                <w:szCs w:val="24"/>
              </w:rPr>
              <w:t xml:space="preserve">Pretendents kā ģenerāluzņēmējs pēdējo </w:t>
            </w:r>
            <w:r w:rsidR="00C9087E" w:rsidRPr="00A04E5B">
              <w:rPr>
                <w:rFonts w:eastAsia="Lucida Sans Unicode"/>
                <w:sz w:val="24"/>
                <w:szCs w:val="24"/>
              </w:rPr>
              <w:t>trīs</w:t>
            </w:r>
            <w:r w:rsidRPr="00A04E5B">
              <w:rPr>
                <w:rFonts w:eastAsia="Lucida Sans Unicode"/>
                <w:sz w:val="24"/>
                <w:szCs w:val="24"/>
              </w:rPr>
              <w:t xml:space="preserve"> gadu (2015., 2016. un 2017. gads) laikā ir veicis: </w:t>
            </w:r>
          </w:p>
          <w:p w14:paraId="01918DE1" w14:textId="77777777" w:rsidR="00C9087E" w:rsidRPr="00A04E5B" w:rsidRDefault="00C83469" w:rsidP="00D61DBC">
            <w:pPr>
              <w:keepNext/>
              <w:ind w:right="176"/>
              <w:jc w:val="both"/>
              <w:outlineLvl w:val="1"/>
              <w:rPr>
                <w:rFonts w:eastAsia="Lucida Sans Unicode"/>
                <w:sz w:val="24"/>
                <w:szCs w:val="24"/>
              </w:rPr>
            </w:pPr>
            <w:r w:rsidRPr="00A04E5B">
              <w:rPr>
                <w:rFonts w:eastAsia="Lucida Sans Unicode"/>
                <w:sz w:val="24"/>
                <w:szCs w:val="24"/>
              </w:rPr>
              <w:t>1) vismaz divas līdzvērtīgas rotaļiekārtu piegādes un uzstādīšanas darbus,</w:t>
            </w:r>
            <w:r w:rsidR="00C9087E" w:rsidRPr="00A04E5B">
              <w:rPr>
                <w:rFonts w:eastAsia="Lucida Sans Unicode"/>
                <w:sz w:val="24"/>
                <w:szCs w:val="24"/>
              </w:rPr>
              <w:t xml:space="preserve"> </w:t>
            </w:r>
          </w:p>
          <w:p w14:paraId="0564BE55" w14:textId="47FCAD5B" w:rsidR="00C83469" w:rsidRPr="00A04E5B" w:rsidRDefault="00C9087E" w:rsidP="00D61DBC">
            <w:pPr>
              <w:keepNext/>
              <w:ind w:right="176"/>
              <w:jc w:val="both"/>
              <w:outlineLvl w:val="1"/>
              <w:rPr>
                <w:rFonts w:eastAsia="Lucida Sans Unicode"/>
                <w:i/>
                <w:sz w:val="24"/>
                <w:szCs w:val="24"/>
              </w:rPr>
            </w:pPr>
            <w:r w:rsidRPr="00A04E5B">
              <w:rPr>
                <w:rFonts w:eastAsia="Lucida Sans Unicode"/>
                <w:i/>
                <w:sz w:val="24"/>
                <w:szCs w:val="24"/>
              </w:rPr>
              <w:t xml:space="preserve">Par līdzvērtīgiem pasūtījumiem ir </w:t>
            </w:r>
            <w:r w:rsidRPr="00A04E5B">
              <w:rPr>
                <w:rFonts w:eastAsia="Lucida Sans Unicode"/>
                <w:i/>
                <w:sz w:val="24"/>
                <w:szCs w:val="24"/>
              </w:rPr>
              <w:lastRenderedPageBreak/>
              <w:t xml:space="preserve">uzskatāmi tādi, kuros ir veikta jaunu bērnu rotaļu laukumu iekārtu piegāde un uzstādīšana par līgumcenu vismaz 10 000 euro apmērā katrā līgumā (objektā). Vairākos līgumos (objektos) iegūtā pieredze nav skaitāma kopā.)   </w:t>
            </w:r>
          </w:p>
          <w:p w14:paraId="04E67A7B" w14:textId="77777777" w:rsidR="00C83469" w:rsidRPr="00A04E5B" w:rsidRDefault="00C83469" w:rsidP="00D61DBC">
            <w:pPr>
              <w:keepNext/>
              <w:ind w:right="176"/>
              <w:jc w:val="both"/>
              <w:outlineLvl w:val="1"/>
              <w:rPr>
                <w:rFonts w:eastAsia="Lucida Sans Unicode"/>
                <w:sz w:val="24"/>
                <w:szCs w:val="24"/>
              </w:rPr>
            </w:pPr>
            <w:r w:rsidRPr="00A04E5B">
              <w:rPr>
                <w:rFonts w:eastAsia="Lucida Sans Unicode"/>
                <w:sz w:val="24"/>
                <w:szCs w:val="24"/>
              </w:rPr>
              <w:t xml:space="preserve">2) kas ir pienācīgi un noteiktajā termiņā pabeigti un nodoti pasūtītājam uz piedāvājuma iesniegšanas brīdi, </w:t>
            </w:r>
          </w:p>
          <w:p w14:paraId="18F56B9F" w14:textId="77777777" w:rsidR="00C83469" w:rsidRPr="00A04E5B" w:rsidRDefault="00C83469" w:rsidP="00D61DBC">
            <w:pPr>
              <w:keepNext/>
              <w:ind w:right="176"/>
              <w:jc w:val="both"/>
              <w:outlineLvl w:val="1"/>
              <w:rPr>
                <w:rFonts w:eastAsia="Lucida Sans Unicode"/>
                <w:sz w:val="24"/>
                <w:szCs w:val="24"/>
              </w:rPr>
            </w:pPr>
            <w:r w:rsidRPr="00A04E5B">
              <w:rPr>
                <w:rFonts w:eastAsia="Lucida Sans Unicode"/>
                <w:sz w:val="24"/>
                <w:szCs w:val="24"/>
              </w:rPr>
              <w:t>3) kuru apjoms nav mazāks par piedāvāto līgumcenu</w:t>
            </w:r>
          </w:p>
          <w:p w14:paraId="1A2E6950" w14:textId="77777777" w:rsidR="00C83469" w:rsidRPr="00A04E5B" w:rsidRDefault="00C83469" w:rsidP="00D61DBC">
            <w:pPr>
              <w:keepNext/>
              <w:ind w:right="266"/>
              <w:jc w:val="both"/>
              <w:outlineLvl w:val="1"/>
              <w:rPr>
                <w:rFonts w:eastAsia="Lucida Sans Unicode"/>
                <w:sz w:val="24"/>
                <w:szCs w:val="24"/>
              </w:rPr>
            </w:pPr>
            <w:r w:rsidRPr="00A04E5B">
              <w:rPr>
                <w:rFonts w:eastAsia="Lucida Sans Unicode"/>
                <w:sz w:val="24"/>
                <w:szCs w:val="24"/>
              </w:rPr>
              <w:t>(</w:t>
            </w:r>
            <w:proofErr w:type="gramStart"/>
            <w:r w:rsidRPr="00A04E5B">
              <w:rPr>
                <w:rFonts w:eastAsia="Lucida Sans Unicode"/>
                <w:sz w:val="24"/>
                <w:szCs w:val="24"/>
              </w:rPr>
              <w:t>prasībai</w:t>
            </w:r>
            <w:proofErr w:type="gramEnd"/>
            <w:r w:rsidRPr="00A04E5B">
              <w:rPr>
                <w:rFonts w:eastAsia="Lucida Sans Unicode"/>
                <w:sz w:val="24"/>
                <w:szCs w:val="24"/>
              </w:rPr>
              <w:t xml:space="preserve"> kumulatīvs raksturs).</w:t>
            </w:r>
          </w:p>
        </w:tc>
        <w:tc>
          <w:tcPr>
            <w:tcW w:w="4643" w:type="dxa"/>
          </w:tcPr>
          <w:p w14:paraId="018ADE89" w14:textId="00159F4B" w:rsidR="00C83469" w:rsidRPr="00A04E5B" w:rsidRDefault="00C83469" w:rsidP="00D61DBC">
            <w:pPr>
              <w:suppressAutoHyphens/>
              <w:ind w:right="34"/>
              <w:contextualSpacing/>
              <w:jc w:val="both"/>
              <w:rPr>
                <w:rFonts w:eastAsia="Lucida Sans Unicode"/>
                <w:kern w:val="1"/>
                <w:sz w:val="24"/>
                <w:szCs w:val="24"/>
              </w:rPr>
            </w:pPr>
            <w:r w:rsidRPr="00A04E5B">
              <w:rPr>
                <w:rFonts w:eastAsia="Lucida Sans Unicode"/>
                <w:kern w:val="1"/>
                <w:sz w:val="24"/>
                <w:szCs w:val="24"/>
              </w:rPr>
              <w:lastRenderedPageBreak/>
              <w:t>1. Izziņa par pretendenta svarīgāko darbu izpildi atbilstoši norādītajai prasībai (</w:t>
            </w:r>
            <w:r w:rsidRPr="00686B23">
              <w:rPr>
                <w:rFonts w:eastAsia="Lucida Sans Unicode"/>
                <w:kern w:val="1"/>
                <w:sz w:val="24"/>
                <w:szCs w:val="24"/>
              </w:rPr>
              <w:t>Pielikums Nr.</w:t>
            </w:r>
            <w:r w:rsidR="003954D9" w:rsidRPr="00686B23">
              <w:rPr>
                <w:rFonts w:eastAsia="Lucida Sans Unicode"/>
                <w:kern w:val="1"/>
                <w:sz w:val="24"/>
                <w:szCs w:val="24"/>
              </w:rPr>
              <w:t>6</w:t>
            </w:r>
            <w:r w:rsidRPr="00686B23">
              <w:rPr>
                <w:rFonts w:eastAsia="Lucida Sans Unicode"/>
                <w:kern w:val="1"/>
                <w:sz w:val="24"/>
                <w:szCs w:val="24"/>
              </w:rPr>
              <w:t>).</w:t>
            </w:r>
          </w:p>
          <w:p w14:paraId="4787D149" w14:textId="66C46CE3" w:rsidR="00C83469" w:rsidRPr="00A04E5B" w:rsidRDefault="00C83469" w:rsidP="00C9087E">
            <w:pPr>
              <w:suppressAutoHyphens/>
              <w:ind w:right="34"/>
              <w:contextualSpacing/>
              <w:jc w:val="both"/>
              <w:rPr>
                <w:rFonts w:eastAsia="Lucida Sans Unicode"/>
                <w:kern w:val="1"/>
                <w:sz w:val="24"/>
                <w:szCs w:val="24"/>
                <w:lang w:eastAsia="ar-SA"/>
              </w:rPr>
            </w:pPr>
            <w:r w:rsidRPr="00A04E5B">
              <w:rPr>
                <w:sz w:val="24"/>
                <w:szCs w:val="24"/>
              </w:rPr>
              <w:t>2. Vismaz divas</w:t>
            </w:r>
            <w:r w:rsidRPr="00A04E5B">
              <w:rPr>
                <w:rFonts w:eastAsia="Lucida Sans Unicode"/>
                <w:bCs/>
                <w:kern w:val="1"/>
                <w:sz w:val="24"/>
                <w:szCs w:val="24"/>
              </w:rPr>
              <w:t xml:space="preserve"> pozitīvas atsauksmes par </w:t>
            </w:r>
            <w:r w:rsidRPr="00A04E5B">
              <w:rPr>
                <w:rFonts w:eastAsia="Lucida Sans Unicode"/>
                <w:kern w:val="1"/>
                <w:sz w:val="24"/>
                <w:szCs w:val="24"/>
              </w:rPr>
              <w:t xml:space="preserve">iepriekšējo </w:t>
            </w:r>
            <w:r w:rsidR="00C9087E" w:rsidRPr="00A04E5B">
              <w:rPr>
                <w:rFonts w:eastAsia="Lucida Sans Unicode"/>
                <w:kern w:val="1"/>
                <w:sz w:val="24"/>
                <w:szCs w:val="24"/>
              </w:rPr>
              <w:t>trīs</w:t>
            </w:r>
            <w:r w:rsidRPr="00A04E5B">
              <w:rPr>
                <w:rFonts w:eastAsia="Lucida Sans Unicode"/>
                <w:kern w:val="1"/>
                <w:sz w:val="24"/>
                <w:szCs w:val="24"/>
              </w:rPr>
              <w:t xml:space="preserve"> gadu laikā (</w:t>
            </w:r>
            <w:proofErr w:type="gramStart"/>
            <w:r w:rsidRPr="00A04E5B">
              <w:rPr>
                <w:rFonts w:eastAsia="Lucida Sans Unicode"/>
                <w:kern w:val="1"/>
                <w:sz w:val="24"/>
                <w:szCs w:val="24"/>
              </w:rPr>
              <w:t>2015.,</w:t>
            </w:r>
            <w:proofErr w:type="gramEnd"/>
            <w:r w:rsidRPr="00A04E5B">
              <w:rPr>
                <w:rFonts w:eastAsia="Lucida Sans Unicode"/>
                <w:kern w:val="1"/>
                <w:sz w:val="24"/>
                <w:szCs w:val="24"/>
              </w:rPr>
              <w:t xml:space="preserve"> 2016., 2017. gads) veiktajiem darbiem atbilstoši norādītajai prasībai un uz kuru pieredzi </w:t>
            </w:r>
            <w:r w:rsidRPr="00A04E5B">
              <w:rPr>
                <w:rFonts w:eastAsia="Lucida Sans Unicode"/>
                <w:kern w:val="1"/>
                <w:sz w:val="24"/>
                <w:szCs w:val="24"/>
              </w:rPr>
              <w:lastRenderedPageBreak/>
              <w:t>Pretendents balstās.</w:t>
            </w:r>
          </w:p>
        </w:tc>
      </w:tr>
      <w:tr w:rsidR="00C83469" w:rsidRPr="00A04E5B" w14:paraId="56B30DF4" w14:textId="77777777" w:rsidTr="00A04E5B">
        <w:tc>
          <w:tcPr>
            <w:tcW w:w="885" w:type="dxa"/>
          </w:tcPr>
          <w:p w14:paraId="593ADB17" w14:textId="52B2E282" w:rsidR="00C83469" w:rsidRPr="00A04E5B" w:rsidRDefault="00210C9E" w:rsidP="00D61DBC">
            <w:pPr>
              <w:jc w:val="both"/>
              <w:rPr>
                <w:sz w:val="24"/>
                <w:szCs w:val="24"/>
              </w:rPr>
            </w:pPr>
            <w:r>
              <w:rPr>
                <w:sz w:val="24"/>
                <w:szCs w:val="24"/>
              </w:rPr>
              <w:lastRenderedPageBreak/>
              <w:t>9</w:t>
            </w:r>
            <w:r w:rsidR="00C83469" w:rsidRPr="00A04E5B">
              <w:rPr>
                <w:sz w:val="24"/>
                <w:szCs w:val="24"/>
              </w:rPr>
              <w:t xml:space="preserve">.5.2. </w:t>
            </w:r>
          </w:p>
        </w:tc>
        <w:tc>
          <w:tcPr>
            <w:tcW w:w="4253" w:type="dxa"/>
          </w:tcPr>
          <w:p w14:paraId="41F3EADB" w14:textId="77777777" w:rsidR="00C83469" w:rsidRPr="00A04E5B" w:rsidRDefault="00C83469" w:rsidP="00D61DBC">
            <w:pPr>
              <w:ind w:right="266"/>
              <w:jc w:val="both"/>
              <w:rPr>
                <w:sz w:val="24"/>
                <w:szCs w:val="24"/>
              </w:rPr>
            </w:pPr>
            <w:r w:rsidRPr="00A04E5B">
              <w:rPr>
                <w:sz w:val="24"/>
                <w:szCs w:val="24"/>
              </w:rPr>
              <w:t>Pretendentam ir pietiekošs atbilstošu tehnisko iekārtu un līdzekļu skaits nolikumā norādīto Darbu kvalitatīvai un savlaicīgai veikšanai.</w:t>
            </w:r>
          </w:p>
        </w:tc>
        <w:tc>
          <w:tcPr>
            <w:tcW w:w="4643" w:type="dxa"/>
          </w:tcPr>
          <w:p w14:paraId="4585A3CF"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A04E5B">
              <w:rPr>
                <w:rFonts w:eastAsia="Lucida Sans Unicode"/>
                <w:kern w:val="1"/>
                <w:sz w:val="24"/>
                <w:szCs w:val="24"/>
                <w:lang w:eastAsia="ar-SA"/>
              </w:rPr>
              <w:t>Informācija par instrumentiem, iekārtām un tehnisko aprīkojumu, kas pieejams pretendentam līguma izpildei.</w:t>
            </w:r>
          </w:p>
          <w:p w14:paraId="32EA0448" w14:textId="77777777" w:rsidR="00C83469" w:rsidRPr="00A04E5B" w:rsidRDefault="00C83469" w:rsidP="00D61DBC">
            <w:pPr>
              <w:suppressAutoHyphens/>
              <w:ind w:right="266"/>
              <w:contextualSpacing/>
              <w:jc w:val="both"/>
              <w:rPr>
                <w:rFonts w:eastAsia="Lucida Sans Unicode"/>
                <w:kern w:val="1"/>
                <w:sz w:val="24"/>
                <w:szCs w:val="24"/>
                <w:lang w:eastAsia="ar-SA"/>
              </w:rPr>
            </w:pPr>
          </w:p>
        </w:tc>
      </w:tr>
      <w:tr w:rsidR="00C83469" w:rsidRPr="00A04E5B" w14:paraId="4F936AB1" w14:textId="77777777" w:rsidTr="00A04E5B">
        <w:tc>
          <w:tcPr>
            <w:tcW w:w="885" w:type="dxa"/>
          </w:tcPr>
          <w:p w14:paraId="2E2B34A4" w14:textId="5F0778DD" w:rsidR="00C83469" w:rsidRPr="00A04E5B" w:rsidRDefault="00210C9E" w:rsidP="00D61DBC">
            <w:pPr>
              <w:contextualSpacing/>
              <w:jc w:val="both"/>
              <w:rPr>
                <w:sz w:val="24"/>
                <w:szCs w:val="24"/>
              </w:rPr>
            </w:pPr>
            <w:r>
              <w:rPr>
                <w:sz w:val="24"/>
                <w:szCs w:val="24"/>
              </w:rPr>
              <w:t>9</w:t>
            </w:r>
            <w:r w:rsidR="00C83469" w:rsidRPr="00A04E5B">
              <w:rPr>
                <w:sz w:val="24"/>
                <w:szCs w:val="24"/>
              </w:rPr>
              <w:t xml:space="preserve">.5.3. </w:t>
            </w:r>
          </w:p>
        </w:tc>
        <w:tc>
          <w:tcPr>
            <w:tcW w:w="4253" w:type="dxa"/>
          </w:tcPr>
          <w:p w14:paraId="4A8F39BD" w14:textId="77777777" w:rsidR="00C83469" w:rsidRPr="00A04E5B" w:rsidRDefault="00C83469" w:rsidP="00D61DBC">
            <w:pPr>
              <w:ind w:right="266"/>
              <w:contextualSpacing/>
              <w:jc w:val="both"/>
              <w:rPr>
                <w:sz w:val="24"/>
                <w:szCs w:val="24"/>
              </w:rPr>
            </w:pPr>
            <w:r w:rsidRPr="00A04E5B">
              <w:rPr>
                <w:rFonts w:eastAsia="Lucida Sans Unicode"/>
                <w:sz w:val="24"/>
                <w:szCs w:val="24"/>
              </w:rPr>
              <w:t>Ja pretendents balstās uz citu personu tehniskajām un profesionālām iespējām konkrētā iepirkuma līguma izpildei, pretendents pierāda, ka tā rīcībā būs nepieciešamie resursi.</w:t>
            </w:r>
          </w:p>
        </w:tc>
        <w:tc>
          <w:tcPr>
            <w:tcW w:w="4643" w:type="dxa"/>
          </w:tcPr>
          <w:p w14:paraId="73A6F068"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A04E5B">
              <w:rPr>
                <w:rFonts w:eastAsia="Lucida Sans Unicode"/>
                <w:kern w:val="1"/>
                <w:sz w:val="24"/>
                <w:szCs w:val="24"/>
              </w:rPr>
              <w:t>Vienošanās par nepieciešamo resursu nodošanu piegādātāja rīcībā, ja Pretendents balstās uz citu personu tehniskajām un profesionālām iespējām.</w:t>
            </w:r>
            <w:r w:rsidRPr="00A04E5B">
              <w:rPr>
                <w:rFonts w:eastAsia="Lucida Sans Unicode"/>
                <w:sz w:val="24"/>
                <w:szCs w:val="24"/>
              </w:rPr>
              <w:t xml:space="preserve"> Līguma slēgšanas tiesību piešķiršanas gadījumā vienošanās tiks pievienota iepirkuma līgumam.</w:t>
            </w:r>
          </w:p>
          <w:p w14:paraId="6661C36F" w14:textId="77777777" w:rsidR="00C83469" w:rsidRPr="00A04E5B" w:rsidRDefault="00C83469" w:rsidP="00D61DBC">
            <w:pPr>
              <w:keepNext/>
              <w:ind w:right="266"/>
              <w:jc w:val="both"/>
              <w:outlineLvl w:val="1"/>
              <w:rPr>
                <w:rFonts w:eastAsia="Lucida Sans Unicode"/>
                <w:kern w:val="1"/>
                <w:sz w:val="24"/>
                <w:szCs w:val="24"/>
                <w:lang w:eastAsia="ar-SA"/>
              </w:rPr>
            </w:pPr>
          </w:p>
        </w:tc>
      </w:tr>
      <w:tr w:rsidR="00C83469" w:rsidRPr="00A04E5B" w14:paraId="37CCDB83" w14:textId="77777777" w:rsidTr="00A04E5B">
        <w:tc>
          <w:tcPr>
            <w:tcW w:w="885" w:type="dxa"/>
          </w:tcPr>
          <w:p w14:paraId="6570DB52" w14:textId="79C4425C" w:rsidR="00C83469" w:rsidRPr="00A04E5B" w:rsidRDefault="00210C9E" w:rsidP="00D61DBC">
            <w:pPr>
              <w:contextualSpacing/>
              <w:jc w:val="both"/>
              <w:rPr>
                <w:sz w:val="24"/>
                <w:szCs w:val="24"/>
              </w:rPr>
            </w:pPr>
            <w:r>
              <w:rPr>
                <w:sz w:val="24"/>
                <w:szCs w:val="24"/>
              </w:rPr>
              <w:t>9</w:t>
            </w:r>
            <w:r w:rsidR="00C83469" w:rsidRPr="00A04E5B">
              <w:rPr>
                <w:sz w:val="24"/>
                <w:szCs w:val="24"/>
              </w:rPr>
              <w:t>.5.4.</w:t>
            </w:r>
          </w:p>
        </w:tc>
        <w:tc>
          <w:tcPr>
            <w:tcW w:w="4253" w:type="dxa"/>
          </w:tcPr>
          <w:p w14:paraId="359ABC85" w14:textId="77777777" w:rsidR="00C83469" w:rsidRPr="00A04E5B" w:rsidRDefault="00C83469" w:rsidP="00D61DBC">
            <w:pPr>
              <w:ind w:right="266"/>
              <w:contextualSpacing/>
              <w:jc w:val="both"/>
              <w:rPr>
                <w:rFonts w:eastAsia="Lucida Sans Unicode"/>
                <w:sz w:val="24"/>
                <w:szCs w:val="24"/>
              </w:rPr>
            </w:pPr>
            <w:r w:rsidRPr="00A04E5B">
              <w:rPr>
                <w:rFonts w:eastAsia="Lucida Sans Unicode"/>
                <w:sz w:val="24"/>
                <w:szCs w:val="24"/>
              </w:rPr>
              <w:t>Ja pretendents, lai apliecinātu profesionālo pieredzi vai nolikuma prasībām atbilstoša personāla pieejamību, balstās uz citu personu iespējām, pretendents norāda tos specifikācijā norādītos Darbus, kurus veiks attiecīgā persona un kuru izpildei attiecīgās spējas nepieciešamas.</w:t>
            </w:r>
          </w:p>
        </w:tc>
        <w:tc>
          <w:tcPr>
            <w:tcW w:w="4643" w:type="dxa"/>
          </w:tcPr>
          <w:p w14:paraId="0C3F0B18"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Izziņa par specifikācijā norādītajiem darbiem, kurus veiks persona, uz kuru iespējām pretendents balstās, ja pretendents, lai apliecinātu profesionālo pieredzi vai nolikuma prasībām atbilstoša personāla pieejamību, balstās uz citu personu iespējām.</w:t>
            </w:r>
          </w:p>
          <w:p w14:paraId="699943D9" w14:textId="77777777" w:rsidR="00C83469" w:rsidRPr="00A04E5B" w:rsidRDefault="00C83469" w:rsidP="00D61DBC">
            <w:pPr>
              <w:suppressAutoHyphens/>
              <w:ind w:right="266"/>
              <w:contextualSpacing/>
              <w:jc w:val="both"/>
              <w:rPr>
                <w:sz w:val="24"/>
                <w:szCs w:val="24"/>
              </w:rPr>
            </w:pPr>
          </w:p>
        </w:tc>
      </w:tr>
      <w:tr w:rsidR="00C83469" w:rsidRPr="00A04E5B" w14:paraId="30B7940B" w14:textId="77777777" w:rsidTr="00A04E5B">
        <w:tc>
          <w:tcPr>
            <w:tcW w:w="885" w:type="dxa"/>
          </w:tcPr>
          <w:p w14:paraId="490DF7D9" w14:textId="27A50F9F" w:rsidR="00C83469" w:rsidRPr="00A04E5B" w:rsidRDefault="00210C9E" w:rsidP="00D61DBC">
            <w:pPr>
              <w:contextualSpacing/>
              <w:jc w:val="both"/>
              <w:rPr>
                <w:sz w:val="24"/>
                <w:szCs w:val="24"/>
              </w:rPr>
            </w:pPr>
            <w:r>
              <w:rPr>
                <w:sz w:val="24"/>
                <w:szCs w:val="24"/>
              </w:rPr>
              <w:t>9</w:t>
            </w:r>
            <w:r w:rsidR="00C83469" w:rsidRPr="00A04E5B">
              <w:rPr>
                <w:sz w:val="24"/>
                <w:szCs w:val="24"/>
              </w:rPr>
              <w:t>.5.5.</w:t>
            </w:r>
          </w:p>
        </w:tc>
        <w:tc>
          <w:tcPr>
            <w:tcW w:w="4253" w:type="dxa"/>
          </w:tcPr>
          <w:p w14:paraId="37EA0FB5" w14:textId="4FA89C02" w:rsidR="00C83469" w:rsidRPr="00A04E5B" w:rsidRDefault="00C83469" w:rsidP="004D62E0">
            <w:pPr>
              <w:ind w:right="266"/>
              <w:contextualSpacing/>
              <w:jc w:val="both"/>
              <w:rPr>
                <w:rFonts w:eastAsia="Lucida Sans Unicode"/>
                <w:sz w:val="24"/>
                <w:szCs w:val="24"/>
              </w:rPr>
            </w:pPr>
            <w:r w:rsidRPr="00A04E5B">
              <w:rPr>
                <w:rFonts w:eastAsia="Lucida Sans Unicode"/>
                <w:sz w:val="24"/>
                <w:szCs w:val="24"/>
              </w:rPr>
              <w:t xml:space="preserve">Pretendenta veiktajiem materiāliem un darbiem tiek dota ne mazāk kā </w:t>
            </w:r>
            <w:r w:rsidR="004D62E0">
              <w:rPr>
                <w:rFonts w:eastAsia="Lucida Sans Unicode"/>
                <w:sz w:val="24"/>
                <w:szCs w:val="24"/>
              </w:rPr>
              <w:t>3</w:t>
            </w:r>
            <w:r w:rsidRPr="00A04E5B">
              <w:rPr>
                <w:rFonts w:eastAsia="Lucida Sans Unicode"/>
                <w:sz w:val="24"/>
                <w:szCs w:val="24"/>
              </w:rPr>
              <w:t xml:space="preserve"> (</w:t>
            </w:r>
            <w:r w:rsidR="004D62E0">
              <w:rPr>
                <w:rFonts w:eastAsia="Lucida Sans Unicode"/>
                <w:sz w:val="24"/>
                <w:szCs w:val="24"/>
              </w:rPr>
              <w:t>trīs</w:t>
            </w:r>
            <w:r w:rsidRPr="00A04E5B">
              <w:rPr>
                <w:rFonts w:eastAsia="Lucida Sans Unicode"/>
                <w:sz w:val="24"/>
                <w:szCs w:val="24"/>
              </w:rPr>
              <w:t>) gadu garantija. Pretendents veiktajiem darbiem un materiāliem var dot lielāku garantijas laiku.</w:t>
            </w:r>
          </w:p>
        </w:tc>
        <w:tc>
          <w:tcPr>
            <w:tcW w:w="4643" w:type="dxa"/>
          </w:tcPr>
          <w:p w14:paraId="29695E5C" w14:textId="77777777" w:rsidR="00C83469" w:rsidRPr="00686B23" w:rsidRDefault="00C83469" w:rsidP="00D61DBC">
            <w:pPr>
              <w:keepNext/>
              <w:ind w:right="266"/>
              <w:jc w:val="both"/>
              <w:outlineLvl w:val="1"/>
              <w:rPr>
                <w:rFonts w:eastAsia="Lucida Sans Unicode"/>
                <w:kern w:val="1"/>
                <w:sz w:val="24"/>
                <w:szCs w:val="24"/>
                <w:lang w:eastAsia="ar-SA"/>
              </w:rPr>
            </w:pPr>
            <w:r w:rsidRPr="00686B23">
              <w:rPr>
                <w:rFonts w:eastAsia="Lucida Sans Unicode"/>
                <w:kern w:val="1"/>
                <w:sz w:val="24"/>
                <w:szCs w:val="24"/>
                <w:lang w:eastAsia="ar-SA"/>
              </w:rPr>
              <w:t>Informācija jānorāda nolikuma 1.pielikumā “Pretendenta pieteikums dalībai iepirkumā”.</w:t>
            </w:r>
          </w:p>
          <w:p w14:paraId="4A55AD76" w14:textId="77777777" w:rsidR="00C83469" w:rsidRPr="00686B23" w:rsidRDefault="00C83469" w:rsidP="00D61DBC">
            <w:pPr>
              <w:keepNext/>
              <w:ind w:right="266"/>
              <w:jc w:val="both"/>
              <w:outlineLvl w:val="1"/>
              <w:rPr>
                <w:rFonts w:eastAsia="Lucida Sans Unicode"/>
                <w:kern w:val="1"/>
                <w:sz w:val="24"/>
                <w:szCs w:val="24"/>
                <w:lang w:eastAsia="ar-SA"/>
              </w:rPr>
            </w:pPr>
          </w:p>
          <w:p w14:paraId="53EC70FE" w14:textId="77777777" w:rsidR="00C83469" w:rsidRPr="00686B23" w:rsidRDefault="00C83469" w:rsidP="00D61DBC">
            <w:pPr>
              <w:keepNext/>
              <w:ind w:right="266"/>
              <w:jc w:val="both"/>
              <w:outlineLvl w:val="1"/>
              <w:rPr>
                <w:rFonts w:eastAsia="Lucida Sans Unicode"/>
                <w:kern w:val="1"/>
                <w:sz w:val="24"/>
                <w:szCs w:val="24"/>
                <w:lang w:eastAsia="ar-SA"/>
              </w:rPr>
            </w:pPr>
          </w:p>
        </w:tc>
      </w:tr>
      <w:tr w:rsidR="00C83469" w:rsidRPr="00A04E5B" w14:paraId="00DDC26F" w14:textId="77777777" w:rsidTr="00A04E5B">
        <w:tc>
          <w:tcPr>
            <w:tcW w:w="885" w:type="dxa"/>
          </w:tcPr>
          <w:p w14:paraId="0DB746B0" w14:textId="1304F155" w:rsidR="00C83469" w:rsidRPr="00A04E5B" w:rsidRDefault="00210C9E" w:rsidP="00D61DBC">
            <w:pPr>
              <w:contextualSpacing/>
              <w:jc w:val="both"/>
              <w:rPr>
                <w:sz w:val="24"/>
                <w:szCs w:val="24"/>
              </w:rPr>
            </w:pPr>
            <w:r>
              <w:rPr>
                <w:sz w:val="24"/>
                <w:szCs w:val="24"/>
              </w:rPr>
              <w:t>9</w:t>
            </w:r>
            <w:r w:rsidR="00C83469" w:rsidRPr="00A04E5B">
              <w:rPr>
                <w:sz w:val="24"/>
                <w:szCs w:val="24"/>
              </w:rPr>
              <w:t>.5.6.</w:t>
            </w:r>
          </w:p>
        </w:tc>
        <w:tc>
          <w:tcPr>
            <w:tcW w:w="4253" w:type="dxa"/>
          </w:tcPr>
          <w:p w14:paraId="4B1F7580" w14:textId="77777777" w:rsidR="00C83469" w:rsidRPr="00A04E5B" w:rsidRDefault="00C83469" w:rsidP="00D61DBC">
            <w:pPr>
              <w:ind w:right="266"/>
              <w:contextualSpacing/>
              <w:jc w:val="both"/>
              <w:rPr>
                <w:rFonts w:eastAsia="Lucida Sans Unicode"/>
                <w:sz w:val="24"/>
                <w:szCs w:val="24"/>
              </w:rPr>
            </w:pPr>
            <w:r w:rsidRPr="00A04E5B">
              <w:rPr>
                <w:rFonts w:eastAsia="Lucida Sans Unicode"/>
                <w:sz w:val="24"/>
                <w:szCs w:val="24"/>
              </w:rPr>
              <w:t>Pretendenta apliecinājums par darbu izpildes termiņa ievērošanu. Ja darbu izpildes termiņš netiks ievērots, no Izpildītāja tiks iekasēts līgumsods 1% (viens procents) apmērā no kopējās līgumcenas par katru kavējuma dienu, bet ne vairāk kā 10% no līguma kopējās summas.</w:t>
            </w:r>
          </w:p>
          <w:p w14:paraId="10EB85BF" w14:textId="77777777" w:rsidR="00C83469" w:rsidRPr="00A04E5B" w:rsidRDefault="00C83469" w:rsidP="00D61DBC">
            <w:pPr>
              <w:ind w:right="266"/>
              <w:contextualSpacing/>
              <w:jc w:val="both"/>
              <w:rPr>
                <w:sz w:val="24"/>
                <w:szCs w:val="24"/>
              </w:rPr>
            </w:pPr>
          </w:p>
        </w:tc>
        <w:tc>
          <w:tcPr>
            <w:tcW w:w="4643" w:type="dxa"/>
          </w:tcPr>
          <w:p w14:paraId="3676A67C" w14:textId="77777777" w:rsidR="00C83469" w:rsidRPr="00686B23" w:rsidRDefault="00C83469" w:rsidP="00D61DBC">
            <w:pPr>
              <w:keepNext/>
              <w:ind w:right="266"/>
              <w:jc w:val="both"/>
              <w:outlineLvl w:val="1"/>
              <w:rPr>
                <w:rFonts w:eastAsia="Lucida Sans Unicode"/>
                <w:kern w:val="1"/>
                <w:sz w:val="24"/>
                <w:szCs w:val="24"/>
                <w:lang w:eastAsia="ar-SA"/>
              </w:rPr>
            </w:pPr>
            <w:r w:rsidRPr="00686B23">
              <w:rPr>
                <w:rFonts w:eastAsia="Lucida Sans Unicode"/>
                <w:kern w:val="1"/>
                <w:sz w:val="24"/>
                <w:szCs w:val="24"/>
                <w:lang w:eastAsia="ar-SA"/>
              </w:rPr>
              <w:t>Apliecinājuma teksts iekļauts nolikuma 2.pielikumā “Pretendenta apliecinājums”.</w:t>
            </w:r>
          </w:p>
        </w:tc>
      </w:tr>
      <w:tr w:rsidR="00C83469" w:rsidRPr="00A04E5B" w14:paraId="5C4C0760" w14:textId="77777777" w:rsidTr="00A04E5B">
        <w:tc>
          <w:tcPr>
            <w:tcW w:w="885" w:type="dxa"/>
          </w:tcPr>
          <w:p w14:paraId="5678D891" w14:textId="1F7B6114" w:rsidR="00C83469" w:rsidRPr="00A04E5B" w:rsidRDefault="00210C9E" w:rsidP="00D61DBC">
            <w:pPr>
              <w:jc w:val="both"/>
              <w:rPr>
                <w:bCs/>
                <w:sz w:val="24"/>
                <w:szCs w:val="24"/>
              </w:rPr>
            </w:pPr>
            <w:r>
              <w:rPr>
                <w:bCs/>
                <w:sz w:val="24"/>
                <w:szCs w:val="24"/>
              </w:rPr>
              <w:t>9</w:t>
            </w:r>
            <w:r w:rsidR="00C83469" w:rsidRPr="00A04E5B">
              <w:rPr>
                <w:bCs/>
                <w:sz w:val="24"/>
                <w:szCs w:val="24"/>
              </w:rPr>
              <w:t>.5.7.</w:t>
            </w:r>
          </w:p>
        </w:tc>
        <w:tc>
          <w:tcPr>
            <w:tcW w:w="4253" w:type="dxa"/>
          </w:tcPr>
          <w:p w14:paraId="75190E03" w14:textId="77777777" w:rsidR="00C83469" w:rsidRPr="00A04E5B" w:rsidRDefault="00C83469" w:rsidP="00D61DBC">
            <w:pPr>
              <w:ind w:right="266"/>
              <w:jc w:val="both"/>
              <w:rPr>
                <w:sz w:val="24"/>
                <w:szCs w:val="24"/>
              </w:rPr>
            </w:pPr>
            <w:r w:rsidRPr="00A04E5B">
              <w:rPr>
                <w:rFonts w:eastAsia="Lucida Sans Unicode"/>
                <w:bCs/>
                <w:sz w:val="24"/>
                <w:szCs w:val="24"/>
              </w:rPr>
              <w:t xml:space="preserve">Pretendents nodrošina pietiekamu skaitu kvalificēta personāla, kas </w:t>
            </w:r>
            <w:r w:rsidRPr="00A04E5B">
              <w:rPr>
                <w:rFonts w:eastAsia="Lucida Sans Unicode"/>
                <w:sz w:val="24"/>
                <w:szCs w:val="24"/>
              </w:rPr>
              <w:t xml:space="preserve">nodrošina Tehniskās specifikācijas </w:t>
            </w:r>
            <w:r w:rsidRPr="00A04E5B">
              <w:rPr>
                <w:rFonts w:eastAsia="Lucida Sans Unicode"/>
                <w:sz w:val="24"/>
                <w:szCs w:val="24"/>
              </w:rPr>
              <w:lastRenderedPageBreak/>
              <w:t xml:space="preserve">uzdevumu izpildi. </w:t>
            </w:r>
          </w:p>
        </w:tc>
        <w:tc>
          <w:tcPr>
            <w:tcW w:w="4643" w:type="dxa"/>
          </w:tcPr>
          <w:p w14:paraId="5D3B7E80" w14:textId="77777777" w:rsidR="00C83469" w:rsidRPr="00A04E5B" w:rsidRDefault="00C83469" w:rsidP="00D61DBC">
            <w:pPr>
              <w:keepNext/>
              <w:ind w:right="266"/>
              <w:jc w:val="both"/>
              <w:outlineLvl w:val="1"/>
              <w:rPr>
                <w:rFonts w:eastAsia="Lucida Sans Unicode"/>
                <w:kern w:val="1"/>
                <w:sz w:val="24"/>
                <w:szCs w:val="24"/>
                <w:lang w:eastAsia="ar-SA"/>
              </w:rPr>
            </w:pPr>
            <w:r w:rsidRPr="00A04E5B">
              <w:rPr>
                <w:rFonts w:eastAsia="Lucida Sans Unicode"/>
                <w:kern w:val="1"/>
                <w:sz w:val="24"/>
                <w:szCs w:val="24"/>
                <w:lang w:eastAsia="ar-SA"/>
              </w:rPr>
              <w:lastRenderedPageBreak/>
              <w:t>Tehnisko personālu vai institūciju, kuras iesaistīs Darbu veikšanā, saraksts</w:t>
            </w:r>
          </w:p>
          <w:p w14:paraId="4E70E69D" w14:textId="77777777" w:rsidR="00C83469" w:rsidRPr="00A04E5B" w:rsidRDefault="00C83469" w:rsidP="00C83469">
            <w:pPr>
              <w:keepNext/>
              <w:keepLines/>
              <w:widowControl/>
              <w:numPr>
                <w:ilvl w:val="0"/>
                <w:numId w:val="19"/>
              </w:numPr>
              <w:tabs>
                <w:tab w:val="num" w:pos="561"/>
              </w:tabs>
              <w:autoSpaceDE/>
              <w:autoSpaceDN/>
              <w:ind w:left="0" w:right="266"/>
              <w:outlineLvl w:val="0"/>
              <w:rPr>
                <w:bCs/>
                <w:sz w:val="24"/>
                <w:szCs w:val="24"/>
                <w:lang w:eastAsia="ar-SA"/>
              </w:rPr>
            </w:pPr>
          </w:p>
        </w:tc>
      </w:tr>
      <w:tr w:rsidR="00C83469" w:rsidRPr="00A04E5B" w14:paraId="49F410C9" w14:textId="77777777" w:rsidTr="00A04E5B">
        <w:tc>
          <w:tcPr>
            <w:tcW w:w="885" w:type="dxa"/>
          </w:tcPr>
          <w:p w14:paraId="6BC3CEC1" w14:textId="7434E1A1" w:rsidR="00C83469" w:rsidRPr="00A04E5B" w:rsidRDefault="00210C9E" w:rsidP="00D61DBC">
            <w:pPr>
              <w:suppressAutoHyphens/>
              <w:contextualSpacing/>
              <w:jc w:val="both"/>
              <w:rPr>
                <w:rFonts w:eastAsia="Lucida Sans Unicode"/>
                <w:kern w:val="1"/>
                <w:sz w:val="24"/>
                <w:szCs w:val="24"/>
              </w:rPr>
            </w:pPr>
            <w:r>
              <w:rPr>
                <w:rFonts w:eastAsia="Lucida Sans Unicode"/>
                <w:kern w:val="1"/>
                <w:sz w:val="24"/>
                <w:szCs w:val="24"/>
              </w:rPr>
              <w:lastRenderedPageBreak/>
              <w:t>9</w:t>
            </w:r>
            <w:r w:rsidR="00C83469" w:rsidRPr="00A04E5B">
              <w:rPr>
                <w:rFonts w:eastAsia="Lucida Sans Unicode"/>
                <w:kern w:val="1"/>
                <w:sz w:val="24"/>
                <w:szCs w:val="24"/>
              </w:rPr>
              <w:t>.5.8.</w:t>
            </w:r>
          </w:p>
        </w:tc>
        <w:tc>
          <w:tcPr>
            <w:tcW w:w="4253" w:type="dxa"/>
          </w:tcPr>
          <w:p w14:paraId="51DFBCFF"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 xml:space="preserve">Ārvalstu Pretendenta speciālista kvalifikācijai jāatbilst speciālista reģistrācijas valsts prasībām attiecīgo pakalpojumu sniegšanai. </w:t>
            </w:r>
          </w:p>
        </w:tc>
        <w:tc>
          <w:tcPr>
            <w:tcW w:w="4643" w:type="dxa"/>
          </w:tcPr>
          <w:p w14:paraId="0F625848" w14:textId="77777777" w:rsidR="00C83469" w:rsidRPr="00A04E5B" w:rsidRDefault="00C83469" w:rsidP="00D61DBC">
            <w:pPr>
              <w:suppressAutoHyphens/>
              <w:ind w:right="266"/>
              <w:contextualSpacing/>
              <w:jc w:val="both"/>
              <w:rPr>
                <w:rFonts w:eastAsia="Lucida Sans Unicode"/>
                <w:kern w:val="1"/>
                <w:sz w:val="24"/>
                <w:szCs w:val="24"/>
                <w:lang w:eastAsia="ar-SA"/>
              </w:rPr>
            </w:pPr>
            <w:r w:rsidRPr="00A04E5B">
              <w:rPr>
                <w:rFonts w:eastAsia="Lucida Sans Unicode"/>
                <w:kern w:val="1"/>
                <w:sz w:val="24"/>
                <w:szCs w:val="24"/>
                <w:lang w:eastAsia="ar-SA"/>
              </w:rPr>
              <w:t>Pretendenta personāls, kuram profesionālā kvalifikācija ir iegūta ārzemēs, iesniedz dokumentu, kas pierāda, ka attiecīgais personāls ir kvalificēts tajā dalībvalstī, kur tas ir reģistrēts (ja attiecināms).</w:t>
            </w:r>
          </w:p>
          <w:p w14:paraId="4AE18D3C" w14:textId="77777777" w:rsidR="00C83469" w:rsidRPr="00A04E5B" w:rsidRDefault="00C83469" w:rsidP="00D61DBC">
            <w:pPr>
              <w:keepNext/>
              <w:ind w:right="266"/>
              <w:jc w:val="both"/>
              <w:outlineLvl w:val="1"/>
              <w:rPr>
                <w:rFonts w:eastAsia="Lucida Sans Unicode"/>
                <w:kern w:val="1"/>
                <w:sz w:val="24"/>
                <w:szCs w:val="24"/>
                <w:lang w:eastAsia="ar-SA"/>
              </w:rPr>
            </w:pPr>
          </w:p>
        </w:tc>
      </w:tr>
      <w:tr w:rsidR="00C83469" w:rsidRPr="00A04E5B" w14:paraId="531D95B8" w14:textId="77777777" w:rsidTr="00A04E5B">
        <w:tc>
          <w:tcPr>
            <w:tcW w:w="885" w:type="dxa"/>
          </w:tcPr>
          <w:p w14:paraId="3334CEA1" w14:textId="1F2B5677" w:rsidR="00C83469" w:rsidRPr="00A04E5B" w:rsidRDefault="00210C9E" w:rsidP="00D61DBC">
            <w:pPr>
              <w:suppressAutoHyphens/>
              <w:contextualSpacing/>
              <w:jc w:val="both"/>
              <w:rPr>
                <w:rFonts w:eastAsia="Lucida Sans Unicode"/>
                <w:kern w:val="1"/>
                <w:sz w:val="24"/>
                <w:szCs w:val="24"/>
              </w:rPr>
            </w:pPr>
            <w:r>
              <w:rPr>
                <w:rFonts w:eastAsia="Lucida Sans Unicode"/>
                <w:kern w:val="1"/>
                <w:sz w:val="24"/>
                <w:szCs w:val="24"/>
              </w:rPr>
              <w:t>9</w:t>
            </w:r>
            <w:r w:rsidR="00C83469" w:rsidRPr="00A04E5B">
              <w:rPr>
                <w:rFonts w:eastAsia="Lucida Sans Unicode"/>
                <w:kern w:val="1"/>
                <w:sz w:val="24"/>
                <w:szCs w:val="24"/>
              </w:rPr>
              <w:t>.5.9.</w:t>
            </w:r>
          </w:p>
        </w:tc>
        <w:tc>
          <w:tcPr>
            <w:tcW w:w="4253" w:type="dxa"/>
          </w:tcPr>
          <w:p w14:paraId="0BE7C7A4" w14:textId="77777777" w:rsidR="00C83469" w:rsidRPr="00A04E5B" w:rsidRDefault="00C83469" w:rsidP="00D61DBC">
            <w:pPr>
              <w:suppressAutoHyphens/>
              <w:ind w:right="266"/>
              <w:contextualSpacing/>
              <w:jc w:val="both"/>
              <w:rPr>
                <w:rFonts w:eastAsia="Lucida Sans Unicode"/>
                <w:kern w:val="1"/>
                <w:sz w:val="24"/>
                <w:szCs w:val="24"/>
              </w:rPr>
            </w:pPr>
            <w:r w:rsidRPr="00A04E5B">
              <w:rPr>
                <w:rFonts w:eastAsia="Lucida Sans Unicode"/>
                <w:kern w:val="1"/>
                <w:sz w:val="24"/>
                <w:szCs w:val="24"/>
              </w:rPr>
              <w:t>Rotaļu ierīces sertificētas atbilstoši standarta EN 1176 vai ekvivalenta standarta prasībām.</w:t>
            </w:r>
          </w:p>
        </w:tc>
        <w:tc>
          <w:tcPr>
            <w:tcW w:w="4643" w:type="dxa"/>
          </w:tcPr>
          <w:p w14:paraId="55E28730" w14:textId="2A24F9EA" w:rsidR="00C83469" w:rsidRPr="00A04E5B" w:rsidRDefault="00C83469" w:rsidP="00D61DBC">
            <w:pPr>
              <w:keepNext/>
              <w:ind w:right="266"/>
              <w:jc w:val="both"/>
              <w:outlineLvl w:val="1"/>
              <w:rPr>
                <w:rFonts w:eastAsia="Lucida Sans Unicode"/>
                <w:kern w:val="1"/>
                <w:sz w:val="24"/>
                <w:szCs w:val="24"/>
                <w:lang w:eastAsia="ar-SA"/>
              </w:rPr>
            </w:pPr>
            <w:r w:rsidRPr="00A04E5B">
              <w:rPr>
                <w:rFonts w:eastAsia="Lucida Sans Unicode"/>
                <w:kern w:val="1"/>
                <w:sz w:val="24"/>
                <w:szCs w:val="24"/>
                <w:lang w:eastAsia="ar-SA"/>
              </w:rPr>
              <w:t xml:space="preserve">Atbilstības deklarācija latviešu valodā, kas apliecina, ka bērnu rotaļiekārtas atbilst nolikuma </w:t>
            </w:r>
            <w:r w:rsidR="006D399A">
              <w:rPr>
                <w:rFonts w:eastAsia="Lucida Sans Unicode"/>
                <w:kern w:val="1"/>
                <w:sz w:val="24"/>
                <w:szCs w:val="24"/>
                <w:lang w:eastAsia="ar-SA"/>
              </w:rPr>
              <w:t>9</w:t>
            </w:r>
            <w:r w:rsidRPr="00A04E5B">
              <w:rPr>
                <w:rFonts w:eastAsia="Lucida Sans Unicode"/>
                <w:kern w:val="1"/>
                <w:sz w:val="24"/>
                <w:szCs w:val="24"/>
                <w:lang w:eastAsia="ar-SA"/>
              </w:rPr>
              <w:t xml:space="preserve">.5.9.punktā noteiktajām prasībām. </w:t>
            </w:r>
          </w:p>
          <w:p w14:paraId="6E692782" w14:textId="77777777" w:rsidR="00C83469" w:rsidRPr="00A04E5B" w:rsidRDefault="00C83469" w:rsidP="00D61DBC">
            <w:pPr>
              <w:keepNext/>
              <w:ind w:right="266"/>
              <w:jc w:val="both"/>
              <w:outlineLvl w:val="1"/>
              <w:rPr>
                <w:rFonts w:eastAsia="Lucida Sans Unicode"/>
                <w:kern w:val="1"/>
                <w:sz w:val="24"/>
                <w:szCs w:val="24"/>
                <w:lang w:eastAsia="ar-SA"/>
              </w:rPr>
            </w:pPr>
            <w:r w:rsidRPr="00A04E5B">
              <w:rPr>
                <w:rFonts w:eastAsia="Lucida Sans Unicode"/>
                <w:kern w:val="1"/>
                <w:sz w:val="24"/>
                <w:szCs w:val="24"/>
                <w:lang w:eastAsia="ar-SA"/>
              </w:rPr>
              <w:t>Sertifikātā jābūt minētam iekārtas kodam un galvenajiem parametriem.</w:t>
            </w:r>
          </w:p>
        </w:tc>
      </w:tr>
      <w:tr w:rsidR="00C83469" w:rsidRPr="00B849F9" w14:paraId="11B788B5" w14:textId="77777777" w:rsidTr="00A04E5B">
        <w:tc>
          <w:tcPr>
            <w:tcW w:w="885" w:type="dxa"/>
          </w:tcPr>
          <w:p w14:paraId="31059879" w14:textId="1F63FA62" w:rsidR="00C83469" w:rsidRPr="00B849F9" w:rsidRDefault="00210C9E" w:rsidP="00D61DBC">
            <w:pPr>
              <w:suppressAutoHyphens/>
              <w:contextualSpacing/>
              <w:jc w:val="both"/>
              <w:rPr>
                <w:rFonts w:eastAsia="Lucida Sans Unicode"/>
                <w:kern w:val="1"/>
                <w:sz w:val="24"/>
                <w:szCs w:val="24"/>
              </w:rPr>
            </w:pPr>
            <w:r w:rsidRPr="00B849F9">
              <w:rPr>
                <w:rFonts w:eastAsia="Lucida Sans Unicode"/>
                <w:kern w:val="1"/>
                <w:sz w:val="24"/>
                <w:szCs w:val="24"/>
              </w:rPr>
              <w:t>9</w:t>
            </w:r>
            <w:r w:rsidR="00C83469" w:rsidRPr="00B849F9">
              <w:rPr>
                <w:rFonts w:eastAsia="Lucida Sans Unicode"/>
                <w:kern w:val="1"/>
                <w:sz w:val="24"/>
                <w:szCs w:val="24"/>
              </w:rPr>
              <w:t>.5.10.</w:t>
            </w:r>
          </w:p>
        </w:tc>
        <w:tc>
          <w:tcPr>
            <w:tcW w:w="4253" w:type="dxa"/>
          </w:tcPr>
          <w:p w14:paraId="3EB731A0" w14:textId="77777777" w:rsidR="00C83469" w:rsidRPr="00B849F9" w:rsidRDefault="00C83469" w:rsidP="00D61DBC">
            <w:pPr>
              <w:suppressAutoHyphens/>
              <w:ind w:right="266"/>
              <w:contextualSpacing/>
              <w:jc w:val="both"/>
              <w:rPr>
                <w:sz w:val="24"/>
                <w:szCs w:val="24"/>
              </w:rPr>
            </w:pPr>
            <w:r w:rsidRPr="00B849F9">
              <w:rPr>
                <w:sz w:val="24"/>
                <w:szCs w:val="24"/>
              </w:rPr>
              <w:t>Informācija par Pretendenta personu apvienībā ietilpstošo dalībnieku/ apakšuzņēmēju.</w:t>
            </w:r>
          </w:p>
        </w:tc>
        <w:tc>
          <w:tcPr>
            <w:tcW w:w="4643" w:type="dxa"/>
          </w:tcPr>
          <w:p w14:paraId="14F78E89" w14:textId="1DC6D446" w:rsidR="00C83469" w:rsidRPr="00B849F9" w:rsidRDefault="00C83469" w:rsidP="00D61DBC">
            <w:pPr>
              <w:ind w:right="266"/>
              <w:jc w:val="both"/>
              <w:rPr>
                <w:sz w:val="24"/>
                <w:szCs w:val="24"/>
              </w:rPr>
            </w:pPr>
            <w:r w:rsidRPr="00B849F9">
              <w:rPr>
                <w:sz w:val="24"/>
                <w:szCs w:val="24"/>
              </w:rPr>
              <w:t>Pretendenta personu apvienībā ietilpstošā dalībnieka/ apakšuzņēmēja</w:t>
            </w:r>
            <w:r w:rsidRPr="00B849F9">
              <w:rPr>
                <w:sz w:val="24"/>
                <w:szCs w:val="24"/>
                <w:vertAlign w:val="superscript"/>
              </w:rPr>
              <w:t xml:space="preserve"> </w:t>
            </w:r>
            <w:r w:rsidRPr="00B849F9">
              <w:rPr>
                <w:sz w:val="24"/>
                <w:szCs w:val="24"/>
              </w:rPr>
              <w:t>apliecinājums (Pielikums Nr.8).</w:t>
            </w:r>
          </w:p>
          <w:p w14:paraId="7823D537" w14:textId="77777777" w:rsidR="00C83469" w:rsidRPr="00B849F9" w:rsidRDefault="00C83469" w:rsidP="00D61DBC">
            <w:pPr>
              <w:keepNext/>
              <w:ind w:right="266"/>
              <w:jc w:val="both"/>
              <w:outlineLvl w:val="1"/>
              <w:rPr>
                <w:rFonts w:eastAsia="Lucida Sans Unicode"/>
                <w:kern w:val="1"/>
                <w:sz w:val="24"/>
                <w:szCs w:val="24"/>
                <w:lang w:eastAsia="ar-SA"/>
              </w:rPr>
            </w:pPr>
          </w:p>
        </w:tc>
      </w:tr>
      <w:tr w:rsidR="00C83469" w:rsidRPr="00B849F9" w14:paraId="6CFD46F3" w14:textId="77777777" w:rsidTr="00A04E5B">
        <w:tc>
          <w:tcPr>
            <w:tcW w:w="885" w:type="dxa"/>
            <w:shd w:val="clear" w:color="auto" w:fill="D9D9D9" w:themeFill="background1" w:themeFillShade="D9"/>
          </w:tcPr>
          <w:p w14:paraId="4904469E" w14:textId="045DBD0C" w:rsidR="00C83469" w:rsidRPr="00B849F9" w:rsidRDefault="00210C9E" w:rsidP="00D61DBC">
            <w:pPr>
              <w:suppressAutoHyphens/>
              <w:contextualSpacing/>
              <w:jc w:val="both"/>
              <w:rPr>
                <w:rFonts w:eastAsia="Lucida Sans Unicode"/>
                <w:b/>
                <w:kern w:val="1"/>
                <w:sz w:val="24"/>
                <w:szCs w:val="24"/>
              </w:rPr>
            </w:pPr>
            <w:r w:rsidRPr="00B849F9">
              <w:rPr>
                <w:rFonts w:eastAsia="Lucida Sans Unicode"/>
                <w:b/>
                <w:kern w:val="1"/>
                <w:sz w:val="24"/>
                <w:szCs w:val="24"/>
              </w:rPr>
              <w:t>10</w:t>
            </w:r>
            <w:r w:rsidR="00C83469" w:rsidRPr="00B849F9">
              <w:rPr>
                <w:rFonts w:eastAsia="Lucida Sans Unicode"/>
                <w:b/>
                <w:kern w:val="1"/>
                <w:sz w:val="24"/>
                <w:szCs w:val="24"/>
              </w:rPr>
              <w:t>.</w:t>
            </w:r>
          </w:p>
        </w:tc>
        <w:tc>
          <w:tcPr>
            <w:tcW w:w="4253" w:type="dxa"/>
            <w:shd w:val="clear" w:color="auto" w:fill="D9D9D9" w:themeFill="background1" w:themeFillShade="D9"/>
          </w:tcPr>
          <w:p w14:paraId="44160473" w14:textId="77777777" w:rsidR="00C83469" w:rsidRPr="00B849F9" w:rsidRDefault="00C83469" w:rsidP="00D61DBC">
            <w:pPr>
              <w:suppressAutoHyphens/>
              <w:ind w:right="266"/>
              <w:contextualSpacing/>
              <w:jc w:val="both"/>
              <w:rPr>
                <w:rFonts w:eastAsia="Lucida Sans Unicode"/>
                <w:kern w:val="1"/>
                <w:sz w:val="24"/>
                <w:szCs w:val="24"/>
              </w:rPr>
            </w:pPr>
            <w:r w:rsidRPr="00B849F9">
              <w:rPr>
                <w:rFonts w:eastAsia="Lucida Sans Unicode"/>
                <w:b/>
                <w:kern w:val="1"/>
                <w:sz w:val="24"/>
                <w:szCs w:val="24"/>
              </w:rPr>
              <w:t>Prasības</w:t>
            </w:r>
            <w:r w:rsidRPr="00B849F9">
              <w:rPr>
                <w:rFonts w:eastAsia="Lucida Sans Unicode"/>
                <w:kern w:val="1"/>
                <w:sz w:val="24"/>
                <w:szCs w:val="24"/>
              </w:rPr>
              <w:t xml:space="preserve"> </w:t>
            </w:r>
            <w:r w:rsidRPr="00B849F9">
              <w:rPr>
                <w:b/>
                <w:sz w:val="24"/>
                <w:szCs w:val="24"/>
              </w:rPr>
              <w:t>Tehniskā piedāvājuma izstrādāšanai</w:t>
            </w:r>
          </w:p>
        </w:tc>
        <w:tc>
          <w:tcPr>
            <w:tcW w:w="4643" w:type="dxa"/>
            <w:shd w:val="clear" w:color="auto" w:fill="D9D9D9" w:themeFill="background1" w:themeFillShade="D9"/>
          </w:tcPr>
          <w:p w14:paraId="1BB57C95" w14:textId="77777777" w:rsidR="00C83469" w:rsidRPr="00B849F9" w:rsidRDefault="00C83469" w:rsidP="00D61DBC">
            <w:pPr>
              <w:suppressAutoHyphens/>
              <w:ind w:left="426" w:right="266"/>
              <w:contextualSpacing/>
              <w:jc w:val="both"/>
              <w:rPr>
                <w:rFonts w:eastAsia="Lucida Sans Unicode"/>
                <w:kern w:val="1"/>
                <w:sz w:val="24"/>
                <w:szCs w:val="24"/>
                <w:lang w:eastAsia="ar-SA"/>
              </w:rPr>
            </w:pPr>
          </w:p>
          <w:p w14:paraId="1C791A93" w14:textId="77777777" w:rsidR="00C83469" w:rsidRPr="00B849F9" w:rsidRDefault="00C83469" w:rsidP="00D61DBC">
            <w:pPr>
              <w:suppressAutoHyphens/>
              <w:ind w:left="426" w:right="266"/>
              <w:contextualSpacing/>
              <w:jc w:val="both"/>
              <w:rPr>
                <w:rFonts w:eastAsia="Lucida Sans Unicode"/>
                <w:kern w:val="1"/>
                <w:sz w:val="24"/>
                <w:szCs w:val="24"/>
              </w:rPr>
            </w:pPr>
          </w:p>
        </w:tc>
      </w:tr>
      <w:tr w:rsidR="00C83469" w:rsidRPr="00B849F9" w14:paraId="7F29E1EA" w14:textId="77777777" w:rsidTr="00A04E5B">
        <w:tc>
          <w:tcPr>
            <w:tcW w:w="885" w:type="dxa"/>
          </w:tcPr>
          <w:p w14:paraId="4B97D868" w14:textId="77777777" w:rsidR="00C83469" w:rsidRPr="00B849F9" w:rsidRDefault="00C83469" w:rsidP="00D61DBC">
            <w:pPr>
              <w:suppressAutoHyphens/>
              <w:contextualSpacing/>
              <w:jc w:val="both"/>
              <w:rPr>
                <w:rFonts w:eastAsia="Lucida Sans Unicode"/>
                <w:kern w:val="1"/>
                <w:sz w:val="24"/>
                <w:szCs w:val="24"/>
              </w:rPr>
            </w:pPr>
          </w:p>
        </w:tc>
        <w:tc>
          <w:tcPr>
            <w:tcW w:w="4253" w:type="dxa"/>
          </w:tcPr>
          <w:p w14:paraId="3FBB64CE" w14:textId="0240A9D5" w:rsidR="006C4A47" w:rsidRPr="00B849F9" w:rsidRDefault="006C4A47" w:rsidP="006C4A47">
            <w:pPr>
              <w:suppressAutoHyphens/>
              <w:adjustRightInd w:val="0"/>
              <w:ind w:left="66" w:right="266"/>
              <w:rPr>
                <w:sz w:val="24"/>
                <w:szCs w:val="24"/>
              </w:rPr>
            </w:pPr>
            <w:r w:rsidRPr="00B849F9">
              <w:rPr>
                <w:sz w:val="24"/>
                <w:szCs w:val="24"/>
              </w:rPr>
              <w:t xml:space="preserve">Pretendenta Tehniskajam piedāvājumam jāatbilst Nolikuma </w:t>
            </w:r>
            <w:r w:rsidR="003954D9" w:rsidRPr="00B849F9">
              <w:rPr>
                <w:sz w:val="24"/>
                <w:szCs w:val="24"/>
              </w:rPr>
              <w:t>3</w:t>
            </w:r>
            <w:r w:rsidRPr="00B849F9">
              <w:rPr>
                <w:sz w:val="24"/>
                <w:szCs w:val="24"/>
              </w:rPr>
              <w:t xml:space="preserve">.pielikumā norādītajai Tehniskajai specifikācijai. </w:t>
            </w:r>
          </w:p>
          <w:p w14:paraId="4764AA4C" w14:textId="77777777" w:rsidR="00C83469" w:rsidRPr="00B849F9" w:rsidRDefault="00C83469" w:rsidP="00D61DBC">
            <w:pPr>
              <w:suppressAutoHyphens/>
              <w:ind w:right="266"/>
              <w:contextualSpacing/>
              <w:jc w:val="both"/>
              <w:rPr>
                <w:rFonts w:eastAsia="Lucida Sans Unicode"/>
                <w:b/>
                <w:kern w:val="1"/>
                <w:sz w:val="24"/>
                <w:szCs w:val="24"/>
              </w:rPr>
            </w:pPr>
          </w:p>
        </w:tc>
        <w:tc>
          <w:tcPr>
            <w:tcW w:w="4643" w:type="dxa"/>
          </w:tcPr>
          <w:p w14:paraId="7BE61194" w14:textId="2975AAC5" w:rsidR="00C83469" w:rsidRPr="00B849F9" w:rsidRDefault="00C83469" w:rsidP="00D61DBC">
            <w:pPr>
              <w:suppressAutoHyphens/>
              <w:ind w:right="266"/>
              <w:contextualSpacing/>
              <w:jc w:val="both"/>
              <w:rPr>
                <w:rFonts w:eastAsia="Lucida Sans Unicode"/>
                <w:kern w:val="1"/>
                <w:sz w:val="24"/>
                <w:szCs w:val="24"/>
              </w:rPr>
            </w:pPr>
            <w:r w:rsidRPr="00B849F9">
              <w:rPr>
                <w:rFonts w:eastAsia="Lucida Sans Unicode"/>
                <w:kern w:val="1"/>
                <w:sz w:val="24"/>
                <w:szCs w:val="24"/>
              </w:rPr>
              <w:t>1. Tehniskais piedāvājums (Pielikums Nr.</w:t>
            </w:r>
            <w:r w:rsidR="003954D9" w:rsidRPr="00B849F9">
              <w:rPr>
                <w:rFonts w:eastAsia="Lucida Sans Unicode"/>
                <w:kern w:val="1"/>
                <w:sz w:val="24"/>
                <w:szCs w:val="24"/>
              </w:rPr>
              <w:t>4</w:t>
            </w:r>
            <w:r w:rsidRPr="00B849F9">
              <w:rPr>
                <w:rFonts w:eastAsia="Lucida Sans Unicode"/>
                <w:kern w:val="1"/>
                <w:sz w:val="24"/>
                <w:szCs w:val="24"/>
              </w:rPr>
              <w:t>).</w:t>
            </w:r>
          </w:p>
          <w:p w14:paraId="443D5127" w14:textId="77777777" w:rsidR="00C83469" w:rsidRPr="00B849F9" w:rsidRDefault="00C83469" w:rsidP="00D61DBC">
            <w:pPr>
              <w:suppressAutoHyphens/>
              <w:ind w:right="266"/>
              <w:contextualSpacing/>
              <w:jc w:val="both"/>
              <w:rPr>
                <w:rFonts w:eastAsia="Lucida Sans Unicode"/>
                <w:kern w:val="1"/>
                <w:sz w:val="24"/>
                <w:szCs w:val="24"/>
              </w:rPr>
            </w:pPr>
            <w:r w:rsidRPr="00B849F9">
              <w:rPr>
                <w:rFonts w:eastAsia="Lucida Sans Unicode"/>
                <w:kern w:val="1"/>
                <w:sz w:val="24"/>
                <w:szCs w:val="24"/>
              </w:rPr>
              <w:t>2. Darbu veikšanas kalendārais grafiks (tabulas veidā), atspoguļojot katras nedēļas veicamo darbu apjomu, ņemot vērā nolikumā noteikto darbu izpildes termiņu.</w:t>
            </w:r>
          </w:p>
          <w:p w14:paraId="7F5F1EB4" w14:textId="77777777" w:rsidR="00C83469" w:rsidRPr="00B849F9" w:rsidRDefault="00C83469" w:rsidP="00D61DBC">
            <w:pPr>
              <w:suppressAutoHyphens/>
              <w:ind w:right="266"/>
              <w:contextualSpacing/>
              <w:jc w:val="both"/>
              <w:rPr>
                <w:rFonts w:eastAsia="Lucida Sans Unicode"/>
                <w:kern w:val="1"/>
                <w:sz w:val="24"/>
                <w:szCs w:val="24"/>
                <w:lang w:eastAsia="ar-SA"/>
              </w:rPr>
            </w:pPr>
          </w:p>
        </w:tc>
      </w:tr>
      <w:tr w:rsidR="00C83469" w:rsidRPr="00B849F9" w14:paraId="0BD32088" w14:textId="77777777" w:rsidTr="00A04E5B">
        <w:tc>
          <w:tcPr>
            <w:tcW w:w="885" w:type="dxa"/>
            <w:shd w:val="clear" w:color="auto" w:fill="D9D9D9" w:themeFill="background1" w:themeFillShade="D9"/>
          </w:tcPr>
          <w:p w14:paraId="04CCB809" w14:textId="3BBB07EC" w:rsidR="00C83469" w:rsidRPr="00B849F9" w:rsidRDefault="00C83469" w:rsidP="00210C9E">
            <w:pPr>
              <w:suppressAutoHyphens/>
              <w:contextualSpacing/>
              <w:jc w:val="both"/>
              <w:rPr>
                <w:rFonts w:eastAsia="Lucida Sans Unicode"/>
                <w:b/>
                <w:kern w:val="1"/>
                <w:sz w:val="24"/>
                <w:szCs w:val="24"/>
              </w:rPr>
            </w:pPr>
            <w:r w:rsidRPr="00B849F9">
              <w:rPr>
                <w:rFonts w:eastAsia="Lucida Sans Unicode"/>
                <w:b/>
                <w:kern w:val="1"/>
                <w:sz w:val="24"/>
                <w:szCs w:val="24"/>
              </w:rPr>
              <w:t>1</w:t>
            </w:r>
            <w:r w:rsidR="00210C9E" w:rsidRPr="00B849F9">
              <w:rPr>
                <w:rFonts w:eastAsia="Lucida Sans Unicode"/>
                <w:b/>
                <w:kern w:val="1"/>
                <w:sz w:val="24"/>
                <w:szCs w:val="24"/>
              </w:rPr>
              <w:t>1</w:t>
            </w:r>
            <w:r w:rsidRPr="00B849F9">
              <w:rPr>
                <w:rFonts w:eastAsia="Lucida Sans Unicode"/>
                <w:b/>
                <w:kern w:val="1"/>
                <w:sz w:val="24"/>
                <w:szCs w:val="24"/>
              </w:rPr>
              <w:t>.</w:t>
            </w:r>
          </w:p>
        </w:tc>
        <w:tc>
          <w:tcPr>
            <w:tcW w:w="4253" w:type="dxa"/>
            <w:shd w:val="clear" w:color="auto" w:fill="D9D9D9" w:themeFill="background1" w:themeFillShade="D9"/>
          </w:tcPr>
          <w:p w14:paraId="3CBCE5A5" w14:textId="77777777" w:rsidR="00C83469" w:rsidRPr="00B849F9" w:rsidRDefault="00C83469" w:rsidP="00D61DBC">
            <w:pPr>
              <w:keepNext/>
              <w:spacing w:after="120"/>
              <w:ind w:right="266"/>
              <w:jc w:val="both"/>
              <w:outlineLvl w:val="1"/>
              <w:rPr>
                <w:b/>
                <w:sz w:val="24"/>
                <w:szCs w:val="24"/>
              </w:rPr>
            </w:pPr>
            <w:r w:rsidRPr="00B849F9">
              <w:rPr>
                <w:b/>
                <w:sz w:val="24"/>
                <w:szCs w:val="24"/>
              </w:rPr>
              <w:t>Prasības Finanšu piedāvājuma izstrādāšanai</w:t>
            </w:r>
          </w:p>
        </w:tc>
        <w:tc>
          <w:tcPr>
            <w:tcW w:w="4643" w:type="dxa"/>
            <w:shd w:val="clear" w:color="auto" w:fill="D9D9D9" w:themeFill="background1" w:themeFillShade="D9"/>
          </w:tcPr>
          <w:p w14:paraId="35C2C382" w14:textId="77777777" w:rsidR="00C83469" w:rsidRPr="00B849F9" w:rsidRDefault="00C83469" w:rsidP="00D61DBC">
            <w:pPr>
              <w:suppressAutoHyphens/>
              <w:ind w:left="426" w:right="266"/>
              <w:contextualSpacing/>
              <w:jc w:val="both"/>
              <w:rPr>
                <w:rFonts w:eastAsia="Lucida Sans Unicode"/>
                <w:kern w:val="1"/>
                <w:sz w:val="24"/>
                <w:szCs w:val="24"/>
              </w:rPr>
            </w:pPr>
          </w:p>
        </w:tc>
      </w:tr>
      <w:tr w:rsidR="00C83469" w:rsidRPr="00B849F9" w14:paraId="1B41FD27" w14:textId="77777777" w:rsidTr="00A04E5B">
        <w:tc>
          <w:tcPr>
            <w:tcW w:w="885" w:type="dxa"/>
          </w:tcPr>
          <w:p w14:paraId="3D93ADC4" w14:textId="77777777" w:rsidR="00C83469" w:rsidRPr="00B849F9" w:rsidRDefault="00C83469" w:rsidP="00D61DBC">
            <w:pPr>
              <w:suppressAutoHyphens/>
              <w:contextualSpacing/>
              <w:jc w:val="both"/>
              <w:rPr>
                <w:rFonts w:eastAsia="Lucida Sans Unicode"/>
                <w:kern w:val="1"/>
                <w:sz w:val="24"/>
                <w:szCs w:val="24"/>
              </w:rPr>
            </w:pPr>
          </w:p>
        </w:tc>
        <w:tc>
          <w:tcPr>
            <w:tcW w:w="4253" w:type="dxa"/>
          </w:tcPr>
          <w:p w14:paraId="657E000F" w14:textId="77777777" w:rsidR="00C83469" w:rsidRPr="00B849F9" w:rsidRDefault="00C83469" w:rsidP="00D61DBC">
            <w:pPr>
              <w:ind w:right="266"/>
              <w:contextualSpacing/>
              <w:jc w:val="both"/>
              <w:rPr>
                <w:rFonts w:eastAsia="Lucida Sans Unicode"/>
                <w:kern w:val="1"/>
                <w:sz w:val="24"/>
                <w:szCs w:val="24"/>
              </w:rPr>
            </w:pPr>
            <w:r w:rsidRPr="00B849F9">
              <w:rPr>
                <w:rFonts w:eastAsia="Lucida Sans Unicode"/>
                <w:kern w:val="1"/>
                <w:sz w:val="24"/>
                <w:szCs w:val="24"/>
              </w:rPr>
              <w:t>Prasības norādītas nolikuma 12.punktā.</w:t>
            </w:r>
          </w:p>
          <w:p w14:paraId="2DD520B5" w14:textId="77777777" w:rsidR="00C83469" w:rsidRPr="00B849F9" w:rsidRDefault="00C83469" w:rsidP="00D61DBC">
            <w:pPr>
              <w:suppressAutoHyphens/>
              <w:ind w:right="266"/>
              <w:contextualSpacing/>
              <w:jc w:val="both"/>
              <w:rPr>
                <w:rFonts w:eastAsia="Lucida Sans Unicode"/>
                <w:kern w:val="1"/>
                <w:sz w:val="24"/>
                <w:szCs w:val="24"/>
              </w:rPr>
            </w:pPr>
          </w:p>
        </w:tc>
        <w:tc>
          <w:tcPr>
            <w:tcW w:w="4643" w:type="dxa"/>
          </w:tcPr>
          <w:p w14:paraId="645490C0" w14:textId="1DC4DFB0" w:rsidR="00C83469" w:rsidRPr="00B849F9" w:rsidRDefault="00C83469" w:rsidP="003954D9">
            <w:pPr>
              <w:keepNext/>
              <w:ind w:right="266"/>
              <w:jc w:val="both"/>
              <w:outlineLvl w:val="1"/>
              <w:rPr>
                <w:rFonts w:eastAsia="Lucida Sans Unicode"/>
                <w:kern w:val="1"/>
                <w:sz w:val="24"/>
                <w:szCs w:val="24"/>
                <w:lang w:eastAsia="ar-SA"/>
              </w:rPr>
            </w:pPr>
            <w:r w:rsidRPr="00B849F9">
              <w:rPr>
                <w:rFonts w:eastAsia="Lucida Sans Unicode"/>
                <w:kern w:val="1"/>
                <w:sz w:val="24"/>
                <w:szCs w:val="24"/>
                <w:lang w:eastAsia="ar-SA"/>
              </w:rPr>
              <w:t>Finanšu piedāvājums (Pielikums Nr.</w:t>
            </w:r>
            <w:r w:rsidR="003954D9" w:rsidRPr="00B849F9">
              <w:rPr>
                <w:rFonts w:eastAsia="Lucida Sans Unicode"/>
                <w:kern w:val="1"/>
                <w:sz w:val="24"/>
                <w:szCs w:val="24"/>
                <w:lang w:eastAsia="ar-SA"/>
              </w:rPr>
              <w:t>5</w:t>
            </w:r>
            <w:r w:rsidRPr="00B849F9">
              <w:rPr>
                <w:rFonts w:eastAsia="Lucida Sans Unicode"/>
                <w:kern w:val="1"/>
                <w:sz w:val="24"/>
                <w:szCs w:val="24"/>
                <w:lang w:eastAsia="ar-SA"/>
              </w:rPr>
              <w:t>).</w:t>
            </w:r>
          </w:p>
        </w:tc>
      </w:tr>
    </w:tbl>
    <w:p w14:paraId="24F2A3F8" w14:textId="77777777" w:rsidR="00083EB1" w:rsidRPr="00B849F9" w:rsidRDefault="00083EB1" w:rsidP="00D545D9">
      <w:pPr>
        <w:pStyle w:val="ListParagraph"/>
        <w:tabs>
          <w:tab w:val="left" w:pos="1235"/>
        </w:tabs>
        <w:spacing w:before="2" w:line="242" w:lineRule="auto"/>
        <w:ind w:left="567" w:right="99" w:hanging="567"/>
        <w:rPr>
          <w:b/>
          <w:sz w:val="24"/>
          <w:szCs w:val="24"/>
          <w:lang w:val="lv-LV"/>
        </w:rPr>
      </w:pPr>
    </w:p>
    <w:p w14:paraId="1ED1A1D4" w14:textId="77777777" w:rsidR="006C4A47" w:rsidRPr="006C4A47" w:rsidRDefault="006C4A47" w:rsidP="006C4A47">
      <w:pPr>
        <w:widowControl/>
        <w:autoSpaceDE/>
        <w:autoSpaceDN/>
        <w:rPr>
          <w:b/>
          <w:sz w:val="24"/>
          <w:szCs w:val="24"/>
          <w:lang w:val="lv-LV"/>
        </w:rPr>
      </w:pPr>
      <w:r w:rsidRPr="006C4A47">
        <w:rPr>
          <w:b/>
          <w:sz w:val="24"/>
          <w:szCs w:val="24"/>
          <w:lang w:val="lv-LV"/>
        </w:rPr>
        <w:t>12. Prasības Finanšu piedāvājuma izstrādāšanai</w:t>
      </w:r>
    </w:p>
    <w:p w14:paraId="6B3A1017" w14:textId="35886FAA" w:rsidR="006C4A47" w:rsidRPr="006C4A47" w:rsidRDefault="006C4A47" w:rsidP="006C4A47">
      <w:pPr>
        <w:widowControl/>
        <w:numPr>
          <w:ilvl w:val="1"/>
          <w:numId w:val="22"/>
        </w:numPr>
        <w:suppressAutoHyphens/>
        <w:autoSpaceDE/>
        <w:autoSpaceDN/>
        <w:ind w:right="266"/>
        <w:jc w:val="both"/>
        <w:rPr>
          <w:rFonts w:eastAsia="Lucida Sans Unicode"/>
          <w:kern w:val="1"/>
          <w:sz w:val="24"/>
          <w:szCs w:val="24"/>
          <w:lang w:val="lv-LV" w:eastAsia="ar-SA"/>
        </w:rPr>
      </w:pPr>
      <w:r w:rsidRPr="006C4A47">
        <w:rPr>
          <w:rFonts w:eastAsia="Lucida Sans Unicode"/>
          <w:kern w:val="1"/>
          <w:sz w:val="24"/>
          <w:szCs w:val="24"/>
          <w:lang w:val="lv-LV" w:eastAsia="ar-SA"/>
        </w:rPr>
        <w:t xml:space="preserve">Pretendents patstāvīgi sagatavo Finanšu piedāvājumu atbilstoši nolikuma </w:t>
      </w:r>
      <w:r w:rsidR="003954D9" w:rsidRPr="00B849F9">
        <w:rPr>
          <w:rFonts w:eastAsia="Lucida Sans Unicode"/>
          <w:kern w:val="1"/>
          <w:sz w:val="24"/>
          <w:szCs w:val="24"/>
          <w:lang w:val="lv-LV" w:eastAsia="ar-SA"/>
        </w:rPr>
        <w:t>5</w:t>
      </w:r>
      <w:r w:rsidRPr="006C4A47">
        <w:rPr>
          <w:rFonts w:eastAsia="Lucida Sans Unicode"/>
          <w:kern w:val="1"/>
          <w:sz w:val="24"/>
          <w:szCs w:val="24"/>
          <w:lang w:val="lv-LV" w:eastAsia="ar-SA"/>
        </w:rPr>
        <w:t xml:space="preserve">. pielikumam. </w:t>
      </w:r>
    </w:p>
    <w:p w14:paraId="2D882689" w14:textId="77777777" w:rsidR="006C4A47" w:rsidRPr="006C4A47" w:rsidRDefault="006C4A47" w:rsidP="006C4A47">
      <w:pPr>
        <w:widowControl/>
        <w:numPr>
          <w:ilvl w:val="1"/>
          <w:numId w:val="22"/>
        </w:numPr>
        <w:autoSpaceDE/>
        <w:autoSpaceDN/>
        <w:ind w:right="266"/>
        <w:contextualSpacing/>
        <w:jc w:val="both"/>
        <w:rPr>
          <w:rFonts w:eastAsia="Lucida Sans Unicode"/>
          <w:kern w:val="1"/>
          <w:sz w:val="24"/>
          <w:szCs w:val="24"/>
          <w:lang w:val="lv-LV"/>
        </w:rPr>
      </w:pPr>
      <w:r w:rsidRPr="006C4A47">
        <w:rPr>
          <w:rFonts w:eastAsia="Lucida Sans Unicode"/>
          <w:kern w:val="1"/>
          <w:sz w:val="24"/>
          <w:szCs w:val="24"/>
          <w:lang w:val="lv-LV"/>
        </w:rPr>
        <w:t xml:space="preserve">Finanšu piedāvājumā norādītajai darbu secību un darbu apjomu, kas norādīts tehniskajā specifikācijā, mainīt nedrīkst. </w:t>
      </w:r>
    </w:p>
    <w:p w14:paraId="5B3B2A10" w14:textId="77777777" w:rsidR="006C4A47" w:rsidRPr="006C4A47" w:rsidRDefault="006C4A47" w:rsidP="006C4A47">
      <w:pPr>
        <w:widowControl/>
        <w:numPr>
          <w:ilvl w:val="1"/>
          <w:numId w:val="22"/>
        </w:numPr>
        <w:suppressAutoHyphens/>
        <w:autoSpaceDE/>
        <w:autoSpaceDN/>
        <w:ind w:right="266"/>
        <w:jc w:val="both"/>
        <w:rPr>
          <w:rFonts w:eastAsia="Lucida Sans Unicode"/>
          <w:kern w:val="1"/>
          <w:sz w:val="24"/>
          <w:szCs w:val="24"/>
          <w:lang w:val="lv-LV"/>
        </w:rPr>
      </w:pPr>
      <w:r w:rsidRPr="006C4A47">
        <w:rPr>
          <w:rFonts w:eastAsia="Lucida Sans Unicode"/>
          <w:kern w:val="1"/>
          <w:sz w:val="24"/>
          <w:szCs w:val="24"/>
          <w:lang w:val="lv-LV"/>
        </w:rPr>
        <w:t>Aprēķinos iekļaujami pilnīgi visi tehniskajā specifikācijā paredzētie darbu un materiālu apjomi un izmaksas. Pretendents neparedzēto darbu un materiālu apjomu pierādīšanai nevar atsaukties uz nepietiekošām tehniskām specifikācijām, kuras pasūtītājs sagatavojis nepietiekamu ar bērnu rotaļiekārtu izgatavošanu, piegādi un montāžu zināšanu dēļ.</w:t>
      </w:r>
    </w:p>
    <w:p w14:paraId="07C98EEB" w14:textId="77777777" w:rsidR="006C4A47" w:rsidRPr="006C4A47" w:rsidRDefault="006C4A47" w:rsidP="006C4A47">
      <w:pPr>
        <w:widowControl/>
        <w:numPr>
          <w:ilvl w:val="1"/>
          <w:numId w:val="22"/>
        </w:numPr>
        <w:autoSpaceDE/>
        <w:autoSpaceDN/>
        <w:ind w:right="266"/>
        <w:contextualSpacing/>
        <w:jc w:val="both"/>
        <w:rPr>
          <w:rFonts w:eastAsia="Lucida Sans Unicode"/>
          <w:kern w:val="1"/>
          <w:sz w:val="24"/>
          <w:szCs w:val="24"/>
          <w:lang w:val="lv-LV"/>
        </w:rPr>
      </w:pPr>
      <w:r w:rsidRPr="006C4A47">
        <w:rPr>
          <w:rFonts w:eastAsia="Lucida Sans Unicode"/>
          <w:kern w:val="1"/>
          <w:sz w:val="24"/>
          <w:szCs w:val="24"/>
          <w:lang w:val="lv-LV"/>
        </w:rPr>
        <w:t>Pretendents nedrīkst patvaļīgi izslēgt kādu no Darbu daudzumu sarakstā norādītajām Darbu un Materiālu pozīcijām, kā arī patvaļīgi mainīt norādītos apjomus. Tāpat pretendents nedrīkst patvaļīgi veikt grozījumus: izlaist atsevišķus darbu nosaukumus, papildināt ar jauniem darbu nosaukumiem, grozīt darbu nosaukumus un mērvienības.</w:t>
      </w:r>
    </w:p>
    <w:p w14:paraId="5A7C7E73" w14:textId="77777777" w:rsidR="006C4A47" w:rsidRPr="006C4A47" w:rsidRDefault="006C4A47" w:rsidP="006C4A47">
      <w:pPr>
        <w:keepNext/>
        <w:widowControl/>
        <w:numPr>
          <w:ilvl w:val="1"/>
          <w:numId w:val="22"/>
        </w:numPr>
        <w:autoSpaceDE/>
        <w:autoSpaceDN/>
        <w:ind w:right="266"/>
        <w:jc w:val="both"/>
        <w:outlineLvl w:val="1"/>
        <w:rPr>
          <w:sz w:val="24"/>
          <w:szCs w:val="24"/>
          <w:lang w:val="lv-LV" w:eastAsia="ar-SA"/>
        </w:rPr>
      </w:pPr>
      <w:r w:rsidRPr="006C4A47">
        <w:rPr>
          <w:sz w:val="24"/>
          <w:szCs w:val="24"/>
          <w:lang w:val="lv-LV"/>
        </w:rPr>
        <w:t xml:space="preserve">Finanšu piedāvājumā cenas norāda </w:t>
      </w:r>
      <w:r w:rsidRPr="006C4A47">
        <w:rPr>
          <w:i/>
          <w:sz w:val="24"/>
          <w:szCs w:val="24"/>
          <w:lang w:val="lv-LV"/>
        </w:rPr>
        <w:t>euro</w:t>
      </w:r>
      <w:r w:rsidRPr="006C4A47">
        <w:rPr>
          <w:sz w:val="24"/>
          <w:szCs w:val="24"/>
          <w:lang w:val="lv-LV"/>
        </w:rPr>
        <w:t xml:space="preserve"> (EUR) ar un bez PVN. Izmaksu aprēķinos norāda vienības cenas ar precizitāti divi cipari aiz komata, norādot visu pozīciju izcenojumu. </w:t>
      </w:r>
      <w:r w:rsidRPr="006C4A47">
        <w:rPr>
          <w:rFonts w:eastAsia="Lucida Sans Unicode"/>
          <w:kern w:val="1"/>
          <w:sz w:val="24"/>
          <w:szCs w:val="24"/>
          <w:lang w:val="lv-LV"/>
        </w:rPr>
        <w:t xml:space="preserve">Ja Finanšu piedāvājumā iekļautas pozīcijas ar “0” (nulle) izmaksām, </w:t>
      </w:r>
      <w:r w:rsidRPr="006C4A47">
        <w:rPr>
          <w:rFonts w:eastAsia="Lucida Sans Unicode"/>
          <w:kern w:val="1"/>
          <w:sz w:val="24"/>
          <w:szCs w:val="24"/>
          <w:lang w:val="lv-LV"/>
        </w:rPr>
        <w:lastRenderedPageBreak/>
        <w:t>pretendents papildus sniedz skaidrojumu, no kāda finansējuma/pozīcijām attiecīgās pozīcijas izmaksas tiks segtas.</w:t>
      </w:r>
    </w:p>
    <w:p w14:paraId="750BDAA4" w14:textId="77777777" w:rsidR="006C4A47" w:rsidRPr="006C4A47" w:rsidRDefault="006C4A47" w:rsidP="006C4A47">
      <w:pPr>
        <w:keepNext/>
        <w:widowControl/>
        <w:numPr>
          <w:ilvl w:val="1"/>
          <w:numId w:val="22"/>
        </w:numPr>
        <w:autoSpaceDE/>
        <w:autoSpaceDN/>
        <w:ind w:right="266"/>
        <w:jc w:val="both"/>
        <w:outlineLvl w:val="1"/>
        <w:rPr>
          <w:sz w:val="24"/>
          <w:szCs w:val="24"/>
          <w:lang w:val="lv-LV" w:eastAsia="ar-SA"/>
        </w:rPr>
      </w:pPr>
      <w:r w:rsidRPr="006C4A47">
        <w:rPr>
          <w:sz w:val="24"/>
          <w:szCs w:val="24"/>
          <w:lang w:val="lv-LV"/>
        </w:rPr>
        <w:t xml:space="preserve">Ja tehniskajā specifikācijā ir minēti konkrēti materiālu ražotāji, Pretendents drīkst piedāvāt šiem konkrētajiem produktiem līdzvērtīgus citu ražotāju produktus, kuri kvalitātes, izpildījuma, ekspluatācijas īpašību, savietojamības un funkcionalitātes ziņā ir līdzvērtīgi vai </w:t>
      </w:r>
      <w:proofErr w:type="gramStart"/>
      <w:r w:rsidRPr="006C4A47">
        <w:rPr>
          <w:sz w:val="24"/>
          <w:szCs w:val="24"/>
          <w:lang w:val="lv-LV"/>
        </w:rPr>
        <w:t>pārāki kā</w:t>
      </w:r>
      <w:proofErr w:type="gramEnd"/>
      <w:r w:rsidRPr="006C4A47">
        <w:rPr>
          <w:sz w:val="24"/>
          <w:szCs w:val="24"/>
          <w:lang w:val="lv-LV"/>
        </w:rPr>
        <w:t xml:space="preserve"> tehniskajā specifikācijā minētie.</w:t>
      </w:r>
    </w:p>
    <w:p w14:paraId="62CFAFC0" w14:textId="77777777" w:rsidR="006C4A47" w:rsidRPr="006C4A47" w:rsidRDefault="006C4A47" w:rsidP="006C4A47">
      <w:pPr>
        <w:widowControl/>
        <w:numPr>
          <w:ilvl w:val="1"/>
          <w:numId w:val="22"/>
        </w:numPr>
        <w:autoSpaceDE/>
        <w:autoSpaceDN/>
        <w:adjustRightInd w:val="0"/>
        <w:ind w:left="284"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 xml:space="preserve">Pretendenta piedāvātās Finanšu piedāvājuma katras pozīcijas vienības cenas vērtība ir nemainīga visā līguma izpildes laikā. Veicot izmaksu aprēķinu, Pretendenta pienākums ir pārliecināties, ka izmaksu aprēķinā tiek iekļauti pilnībā visi tehniskajā specifikācijā paredzētie darbi un darbu apjomi, aprēķinam izmantojot ne tikai darbu apjoma sarakstu, bet visu tehniskajā specifikācijā paredzēto darbu kompleksu izpildi, tajā skaitā iekļaujot: </w:t>
      </w:r>
    </w:p>
    <w:p w14:paraId="5496416D" w14:textId="77777777" w:rsidR="006C4A47" w:rsidRPr="006C4A47" w:rsidRDefault="006C4A47" w:rsidP="006C4A47">
      <w:pPr>
        <w:widowControl/>
        <w:numPr>
          <w:ilvl w:val="2"/>
          <w:numId w:val="22"/>
        </w:numPr>
        <w:suppressAutoHyphens/>
        <w:autoSpaceDE/>
        <w:autoSpaceDN/>
        <w:adjustRightInd w:val="0"/>
        <w:ind w:left="426"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piegāžu un pakalpojumu līgumcenu, kas nepieciešama šī iepirkuma rezultātā noslēgtā līguma izpildei;</w:t>
      </w:r>
    </w:p>
    <w:p w14:paraId="2358C2EC" w14:textId="77777777" w:rsidR="006C4A47" w:rsidRPr="006C4A47" w:rsidRDefault="006C4A47" w:rsidP="006C4A47">
      <w:pPr>
        <w:widowControl/>
        <w:numPr>
          <w:ilvl w:val="2"/>
          <w:numId w:val="22"/>
        </w:numPr>
        <w:suppressAutoHyphens/>
        <w:autoSpaceDE/>
        <w:autoSpaceDN/>
        <w:adjustRightInd w:val="0"/>
        <w:ind w:left="426"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darbu veikšanai nepieciešamo atļauju un saskaņojumu, darbu nodošanai nepieciešamo pārbaužu, ekspertu un kontrolējošo institūciju atzinumu saņemšanas izmaksas;</w:t>
      </w:r>
    </w:p>
    <w:p w14:paraId="1F3AA6C9" w14:textId="77777777" w:rsidR="006C4A47" w:rsidRPr="006C4A47" w:rsidRDefault="006C4A47" w:rsidP="006C4A47">
      <w:pPr>
        <w:widowControl/>
        <w:numPr>
          <w:ilvl w:val="2"/>
          <w:numId w:val="22"/>
        </w:numPr>
        <w:suppressAutoHyphens/>
        <w:autoSpaceDE/>
        <w:autoSpaceDN/>
        <w:adjustRightInd w:val="0"/>
        <w:ind w:left="284"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visu ar pamatdarbiem saistīto darbu, tai skaitā, materiālu un atkritumu transporta izmaksas;</w:t>
      </w:r>
    </w:p>
    <w:p w14:paraId="281D38B3" w14:textId="77777777" w:rsidR="006C4A47" w:rsidRPr="006C4A47" w:rsidRDefault="006C4A47" w:rsidP="006C4A47">
      <w:pPr>
        <w:widowControl/>
        <w:numPr>
          <w:ilvl w:val="2"/>
          <w:numId w:val="22"/>
        </w:numPr>
        <w:suppressAutoHyphens/>
        <w:autoSpaceDE/>
        <w:autoSpaceDN/>
        <w:adjustRightInd w:val="0"/>
        <w:ind w:left="284"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visas izmaksas, kas saistītas ar Darbu veikšanu, tai skaitā, visi nodokļi, maksa par energoresursiem un komunālajiem pakalpojumiem, laukuma uzturēšanas izmaksas, savu materiālu un tehnikas apsardzes u.c. izmaksas;</w:t>
      </w:r>
    </w:p>
    <w:p w14:paraId="0414F00A" w14:textId="77777777" w:rsidR="006C4A47" w:rsidRPr="006C4A47" w:rsidRDefault="006C4A47" w:rsidP="006C4A47">
      <w:pPr>
        <w:widowControl/>
        <w:numPr>
          <w:ilvl w:val="2"/>
          <w:numId w:val="22"/>
        </w:numPr>
        <w:suppressAutoHyphens/>
        <w:autoSpaceDE/>
        <w:autoSpaceDN/>
        <w:adjustRightInd w:val="0"/>
        <w:ind w:left="284"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garantijas izdevumi.</w:t>
      </w:r>
    </w:p>
    <w:p w14:paraId="32496E46" w14:textId="77777777" w:rsidR="006C4A47" w:rsidRPr="006C4A47" w:rsidRDefault="006C4A47" w:rsidP="006C4A47">
      <w:pPr>
        <w:widowControl/>
        <w:numPr>
          <w:ilvl w:val="1"/>
          <w:numId w:val="22"/>
        </w:numPr>
        <w:suppressAutoHyphens/>
        <w:autoSpaceDE/>
        <w:autoSpaceDN/>
        <w:adjustRightInd w:val="0"/>
        <w:ind w:left="284" w:right="266" w:hanging="284"/>
        <w:contextualSpacing/>
        <w:jc w:val="both"/>
        <w:rPr>
          <w:rFonts w:eastAsia="Lucida Sans Unicode"/>
          <w:kern w:val="1"/>
          <w:sz w:val="24"/>
          <w:szCs w:val="24"/>
          <w:lang w:val="lv-LV" w:eastAsia="ar-SA"/>
        </w:rPr>
      </w:pPr>
      <w:r w:rsidRPr="006C4A47">
        <w:rPr>
          <w:rFonts w:eastAsia="Lucida Sans Unicode"/>
          <w:kern w:val="1"/>
          <w:sz w:val="24"/>
          <w:szCs w:val="24"/>
          <w:lang w:val="lv-LV"/>
        </w:rPr>
        <w:t xml:space="preserve">Papildus izmaksas, kas nav ievērtētas finanšu piedāvājumā, netiks ņemtas vērā, noslēdzot iepirkuma līgumu un iepirkuma līguma darbības laikā. </w:t>
      </w:r>
    </w:p>
    <w:p w14:paraId="51CB5305" w14:textId="77777777" w:rsidR="003B3338" w:rsidRPr="00A04E5B" w:rsidRDefault="003B3338" w:rsidP="00D545D9">
      <w:pPr>
        <w:pStyle w:val="ListParagraph"/>
        <w:tabs>
          <w:tab w:val="left" w:pos="1235"/>
        </w:tabs>
        <w:ind w:left="567" w:right="126" w:hanging="567"/>
        <w:rPr>
          <w:sz w:val="24"/>
          <w:szCs w:val="24"/>
          <w:lang w:val="lv-LV"/>
        </w:rPr>
      </w:pPr>
    </w:p>
    <w:p w14:paraId="003CC30F" w14:textId="77777777" w:rsidR="00C027B6" w:rsidRPr="00A04E5B" w:rsidRDefault="00C027B6" w:rsidP="00D545D9">
      <w:pPr>
        <w:pStyle w:val="BodyText"/>
        <w:spacing w:before="4"/>
        <w:ind w:left="567" w:hanging="567"/>
        <w:rPr>
          <w:lang w:val="lv-LV"/>
        </w:rPr>
      </w:pPr>
    </w:p>
    <w:p w14:paraId="09E4B234" w14:textId="77777777" w:rsidR="0088223B" w:rsidRPr="00A04E5B" w:rsidRDefault="0088223B" w:rsidP="0088223B">
      <w:pPr>
        <w:pStyle w:val="Heading2"/>
        <w:keepNext/>
        <w:widowControl/>
        <w:numPr>
          <w:ilvl w:val="0"/>
          <w:numId w:val="22"/>
        </w:numPr>
        <w:autoSpaceDE/>
        <w:autoSpaceDN/>
        <w:spacing w:line="240" w:lineRule="auto"/>
        <w:ind w:right="266"/>
        <w:jc w:val="both"/>
        <w:rPr>
          <w:lang w:val="lv-LV"/>
        </w:rPr>
      </w:pPr>
      <w:r w:rsidRPr="00A04E5B">
        <w:rPr>
          <w:lang w:val="lv-LV"/>
        </w:rPr>
        <w:t>Iepirkumu komisija veic piedāvājumu vērtēšanu slēgtā sēdē 4 (četros) posmos, katrā nākamajā posmā vērtējot tikai to piedāvājumu, kas nav noraidīts iepriekšējā posmā:</w:t>
      </w:r>
    </w:p>
    <w:p w14:paraId="2595254C" w14:textId="77777777" w:rsidR="0088223B" w:rsidRPr="00A04E5B" w:rsidRDefault="0088223B" w:rsidP="0088223B">
      <w:pPr>
        <w:widowControl/>
        <w:numPr>
          <w:ilvl w:val="1"/>
          <w:numId w:val="22"/>
        </w:numPr>
        <w:adjustRightInd w:val="0"/>
        <w:ind w:right="266"/>
        <w:jc w:val="both"/>
        <w:rPr>
          <w:sz w:val="24"/>
          <w:szCs w:val="24"/>
        </w:rPr>
      </w:pPr>
      <w:r w:rsidRPr="00A04E5B">
        <w:rPr>
          <w:sz w:val="24"/>
          <w:szCs w:val="24"/>
          <w:lang w:val="lv-LV"/>
        </w:rPr>
        <w:t xml:space="preserve"> </w:t>
      </w:r>
      <w:r w:rsidRPr="00A04E5B">
        <w:rPr>
          <w:sz w:val="24"/>
          <w:szCs w:val="24"/>
        </w:rPr>
        <w:t xml:space="preserve">1.posms – </w:t>
      </w:r>
      <w:r w:rsidRPr="00A04E5B">
        <w:rPr>
          <w:b/>
          <w:sz w:val="24"/>
          <w:szCs w:val="24"/>
        </w:rPr>
        <w:t>Piedāvājumu noformējuma pārbaude</w:t>
      </w:r>
    </w:p>
    <w:p w14:paraId="65C4951F" w14:textId="04851A35" w:rsidR="0088223B" w:rsidRPr="00A04E5B" w:rsidRDefault="0088223B" w:rsidP="0088223B">
      <w:pPr>
        <w:adjustRightInd w:val="0"/>
        <w:ind w:left="432" w:right="266"/>
        <w:jc w:val="both"/>
        <w:rPr>
          <w:sz w:val="24"/>
          <w:szCs w:val="24"/>
        </w:rPr>
      </w:pPr>
      <w:r w:rsidRPr="00A04E5B">
        <w:rPr>
          <w:sz w:val="24"/>
          <w:szCs w:val="24"/>
        </w:rPr>
        <w:t xml:space="preserve">Iepirkumu komisija pārbauda, vai Piedāvājums sagatavots </w:t>
      </w:r>
      <w:proofErr w:type="gramStart"/>
      <w:r w:rsidRPr="00A04E5B">
        <w:rPr>
          <w:sz w:val="24"/>
          <w:szCs w:val="24"/>
        </w:rPr>
        <w:t>un</w:t>
      </w:r>
      <w:proofErr w:type="gramEnd"/>
      <w:r w:rsidRPr="00A04E5B">
        <w:rPr>
          <w:sz w:val="24"/>
          <w:szCs w:val="24"/>
        </w:rPr>
        <w:t xml:space="preserve"> noformēts atbilstoši nolikuma </w:t>
      </w:r>
      <w:r w:rsidR="006211AA" w:rsidRPr="006B5B32">
        <w:rPr>
          <w:sz w:val="24"/>
          <w:szCs w:val="24"/>
        </w:rPr>
        <w:t>7</w:t>
      </w:r>
      <w:r w:rsidRPr="006B5B32">
        <w:rPr>
          <w:sz w:val="24"/>
          <w:szCs w:val="24"/>
        </w:rPr>
        <w:t>.punktā</w:t>
      </w:r>
      <w:r w:rsidRPr="00A04E5B">
        <w:rPr>
          <w:sz w:val="24"/>
          <w:szCs w:val="24"/>
        </w:rPr>
        <w:t xml:space="preserve"> norādītajām prasībām. Pasūtītājs piedāvājumu tālāk neizskata tikai tad, </w:t>
      </w:r>
      <w:proofErr w:type="gramStart"/>
      <w:r w:rsidRPr="00A04E5B">
        <w:rPr>
          <w:sz w:val="24"/>
          <w:szCs w:val="24"/>
        </w:rPr>
        <w:t>ja</w:t>
      </w:r>
      <w:proofErr w:type="gramEnd"/>
      <w:r w:rsidRPr="00A04E5B">
        <w:rPr>
          <w:sz w:val="24"/>
          <w:szCs w:val="24"/>
        </w:rPr>
        <w:t xml:space="preserve"> piedāvājums neatbilst iepirkumā noteiktajām noformējuma prasībām un pārkāpums ir būtisks, tādējādi ietekmējot piedāvājuma (vai kāda tā dokumenta) juridisko spēku.</w:t>
      </w:r>
    </w:p>
    <w:p w14:paraId="4199AF29" w14:textId="77777777" w:rsidR="0088223B" w:rsidRPr="00A04E5B" w:rsidRDefault="0088223B" w:rsidP="0088223B">
      <w:pPr>
        <w:widowControl/>
        <w:numPr>
          <w:ilvl w:val="1"/>
          <w:numId w:val="22"/>
        </w:numPr>
        <w:adjustRightInd w:val="0"/>
        <w:ind w:right="266"/>
        <w:jc w:val="both"/>
        <w:rPr>
          <w:sz w:val="24"/>
          <w:szCs w:val="24"/>
        </w:rPr>
      </w:pPr>
      <w:r w:rsidRPr="00A04E5B">
        <w:rPr>
          <w:sz w:val="24"/>
          <w:szCs w:val="24"/>
        </w:rPr>
        <w:t xml:space="preserve"> 2.posms – </w:t>
      </w:r>
      <w:r w:rsidRPr="00A04E5B">
        <w:rPr>
          <w:b/>
          <w:sz w:val="24"/>
          <w:szCs w:val="24"/>
        </w:rPr>
        <w:t>Pretendenta atlase</w:t>
      </w:r>
    </w:p>
    <w:p w14:paraId="3FE19D1F" w14:textId="3BE0B684" w:rsidR="0088223B" w:rsidRPr="006211AA" w:rsidRDefault="0088223B" w:rsidP="0088223B">
      <w:pPr>
        <w:adjustRightInd w:val="0"/>
        <w:ind w:left="432" w:right="266"/>
        <w:jc w:val="both"/>
        <w:rPr>
          <w:sz w:val="24"/>
          <w:szCs w:val="24"/>
        </w:rPr>
      </w:pPr>
      <w:r w:rsidRPr="00A04E5B">
        <w:rPr>
          <w:sz w:val="24"/>
          <w:szCs w:val="24"/>
        </w:rPr>
        <w:t xml:space="preserve">Iepirkumu komisija atbilstoši </w:t>
      </w:r>
      <w:r w:rsidRPr="006211AA">
        <w:rPr>
          <w:sz w:val="24"/>
          <w:szCs w:val="24"/>
        </w:rPr>
        <w:t xml:space="preserve">savai kompetencei un, ņemot vērā iesniegtos Pretendentu atlases dokumentus (nolikuma </w:t>
      </w:r>
      <w:r w:rsidR="006211AA" w:rsidRPr="006211AA">
        <w:rPr>
          <w:sz w:val="24"/>
          <w:szCs w:val="24"/>
        </w:rPr>
        <w:t>9</w:t>
      </w:r>
      <w:r w:rsidRPr="006211AA">
        <w:rPr>
          <w:sz w:val="24"/>
          <w:szCs w:val="24"/>
        </w:rPr>
        <w:t xml:space="preserve">.punkts), novērtē, vai Pretendents atbilst kvalifikācijas prasībām – nolikuma </w:t>
      </w:r>
      <w:proofErr w:type="gramStart"/>
      <w:r w:rsidR="006211AA" w:rsidRPr="006211AA">
        <w:rPr>
          <w:sz w:val="24"/>
          <w:szCs w:val="24"/>
        </w:rPr>
        <w:t>9</w:t>
      </w:r>
      <w:r w:rsidRPr="006211AA">
        <w:rPr>
          <w:sz w:val="24"/>
          <w:szCs w:val="24"/>
        </w:rPr>
        <w:t>.,</w:t>
      </w:r>
      <w:proofErr w:type="gramEnd"/>
      <w:r w:rsidRPr="006211AA">
        <w:rPr>
          <w:sz w:val="24"/>
          <w:szCs w:val="24"/>
        </w:rPr>
        <w:t xml:space="preserve"> </w:t>
      </w:r>
      <w:r w:rsidR="006211AA" w:rsidRPr="006211AA">
        <w:rPr>
          <w:sz w:val="24"/>
          <w:szCs w:val="24"/>
        </w:rPr>
        <w:t>10</w:t>
      </w:r>
      <w:r w:rsidRPr="006211AA">
        <w:rPr>
          <w:sz w:val="24"/>
          <w:szCs w:val="24"/>
        </w:rPr>
        <w:t>., 1</w:t>
      </w:r>
      <w:r w:rsidR="006211AA" w:rsidRPr="006211AA">
        <w:rPr>
          <w:sz w:val="24"/>
          <w:szCs w:val="24"/>
        </w:rPr>
        <w:t>1</w:t>
      </w:r>
      <w:r w:rsidRPr="006211AA">
        <w:rPr>
          <w:sz w:val="24"/>
          <w:szCs w:val="24"/>
        </w:rPr>
        <w:t xml:space="preserve">. </w:t>
      </w:r>
      <w:proofErr w:type="gramStart"/>
      <w:r w:rsidRPr="006211AA">
        <w:rPr>
          <w:sz w:val="24"/>
          <w:szCs w:val="24"/>
        </w:rPr>
        <w:t>punktos</w:t>
      </w:r>
      <w:proofErr w:type="gramEnd"/>
      <w:r w:rsidRPr="006211AA">
        <w:rPr>
          <w:sz w:val="24"/>
          <w:szCs w:val="24"/>
        </w:rPr>
        <w:t xml:space="preserve"> norādītājām prasībām. </w:t>
      </w:r>
    </w:p>
    <w:p w14:paraId="4D559750" w14:textId="269EDF85" w:rsidR="0088223B" w:rsidRPr="00A04E5B" w:rsidRDefault="0088223B" w:rsidP="0088223B">
      <w:pPr>
        <w:adjustRightInd w:val="0"/>
        <w:ind w:left="432" w:right="266"/>
        <w:jc w:val="both"/>
        <w:rPr>
          <w:sz w:val="24"/>
          <w:szCs w:val="24"/>
        </w:rPr>
      </w:pPr>
      <w:proofErr w:type="gramStart"/>
      <w:r w:rsidRPr="006211AA">
        <w:rPr>
          <w:sz w:val="24"/>
          <w:szCs w:val="24"/>
          <w:lang w:eastAsia="lv-LV"/>
        </w:rPr>
        <w:t>Ja</w:t>
      </w:r>
      <w:proofErr w:type="gramEnd"/>
      <w:r w:rsidRPr="006211AA">
        <w:rPr>
          <w:sz w:val="24"/>
          <w:szCs w:val="24"/>
          <w:lang w:eastAsia="lv-LV"/>
        </w:rPr>
        <w:t xml:space="preserve"> iestājas kāds no nolikuma 7.1.puntā noteiktajiem gadījumiem un pretendents neiesniedz nolikuma </w:t>
      </w:r>
      <w:r w:rsidR="006211AA" w:rsidRPr="006211AA">
        <w:rPr>
          <w:sz w:val="24"/>
          <w:szCs w:val="24"/>
          <w:lang w:eastAsia="lv-LV"/>
        </w:rPr>
        <w:t>8</w:t>
      </w:r>
      <w:r w:rsidRPr="006211AA">
        <w:rPr>
          <w:sz w:val="24"/>
          <w:szCs w:val="24"/>
          <w:lang w:eastAsia="lv-LV"/>
        </w:rPr>
        <w:t xml:space="preserve">.5. </w:t>
      </w:r>
      <w:proofErr w:type="gramStart"/>
      <w:r w:rsidRPr="006211AA">
        <w:rPr>
          <w:sz w:val="24"/>
          <w:szCs w:val="24"/>
          <w:lang w:eastAsia="lv-LV"/>
        </w:rPr>
        <w:t>vai</w:t>
      </w:r>
      <w:proofErr w:type="gramEnd"/>
      <w:r w:rsidRPr="006211AA">
        <w:rPr>
          <w:sz w:val="24"/>
          <w:szCs w:val="24"/>
          <w:lang w:eastAsia="lv-LV"/>
        </w:rPr>
        <w:t xml:space="preserve"> </w:t>
      </w:r>
      <w:r w:rsidR="006211AA" w:rsidRPr="006211AA">
        <w:rPr>
          <w:sz w:val="24"/>
          <w:szCs w:val="24"/>
          <w:lang w:eastAsia="lv-LV"/>
        </w:rPr>
        <w:t>8</w:t>
      </w:r>
      <w:r w:rsidRPr="006211AA">
        <w:rPr>
          <w:sz w:val="24"/>
          <w:szCs w:val="24"/>
          <w:lang w:eastAsia="lv-LV"/>
        </w:rPr>
        <w:t xml:space="preserve">.6. </w:t>
      </w:r>
      <w:proofErr w:type="gramStart"/>
      <w:r w:rsidRPr="006211AA">
        <w:rPr>
          <w:sz w:val="24"/>
          <w:szCs w:val="24"/>
          <w:lang w:eastAsia="lv-LV"/>
        </w:rPr>
        <w:t>punktā</w:t>
      </w:r>
      <w:proofErr w:type="gramEnd"/>
      <w:r w:rsidRPr="006211AA">
        <w:rPr>
          <w:sz w:val="24"/>
          <w:szCs w:val="24"/>
          <w:lang w:eastAsia="lv-LV"/>
        </w:rPr>
        <w:t xml:space="preserve"> minēto</w:t>
      </w:r>
      <w:r w:rsidRPr="00A04E5B">
        <w:rPr>
          <w:sz w:val="24"/>
          <w:szCs w:val="24"/>
          <w:lang w:eastAsia="lv-LV"/>
        </w:rPr>
        <w:t xml:space="preserve"> apliecinājumu vai kādu no atlases dokumentiem, komisija izslēdz pretendentu no turpmākās dalības iepirkumā. </w:t>
      </w:r>
      <w:r w:rsidRPr="00A04E5B">
        <w:rPr>
          <w:sz w:val="24"/>
          <w:szCs w:val="24"/>
        </w:rPr>
        <w:t xml:space="preserve">Pasūtītājs noraidīs arī to Pretendenta piedāvājumu, </w:t>
      </w:r>
      <w:proofErr w:type="gramStart"/>
      <w:r w:rsidRPr="00A04E5B">
        <w:rPr>
          <w:sz w:val="24"/>
          <w:szCs w:val="24"/>
        </w:rPr>
        <w:t>kurā</w:t>
      </w:r>
      <w:proofErr w:type="gramEnd"/>
      <w:r w:rsidRPr="00A04E5B">
        <w:rPr>
          <w:sz w:val="24"/>
          <w:szCs w:val="24"/>
        </w:rPr>
        <w:t xml:space="preserve"> būs sniegta nepatiesa informācija par Pretendenta atbilstību atlases prasībām vai tāda nebūs iesniegta, vai kurus tā būs atzinusi par neatbilstošiem pretendentu atlases prasībām.</w:t>
      </w:r>
    </w:p>
    <w:p w14:paraId="679AA4DD" w14:textId="77777777" w:rsidR="0088223B" w:rsidRPr="00A04E5B" w:rsidRDefault="0088223B" w:rsidP="0088223B">
      <w:pPr>
        <w:widowControl/>
        <w:numPr>
          <w:ilvl w:val="1"/>
          <w:numId w:val="22"/>
        </w:numPr>
        <w:adjustRightInd w:val="0"/>
        <w:ind w:right="266"/>
        <w:jc w:val="both"/>
        <w:rPr>
          <w:sz w:val="24"/>
          <w:szCs w:val="24"/>
        </w:rPr>
      </w:pPr>
      <w:r w:rsidRPr="00A04E5B">
        <w:rPr>
          <w:sz w:val="24"/>
          <w:szCs w:val="24"/>
        </w:rPr>
        <w:t xml:space="preserve"> 3.posms – </w:t>
      </w:r>
      <w:r w:rsidRPr="00A04E5B">
        <w:rPr>
          <w:b/>
          <w:sz w:val="24"/>
          <w:szCs w:val="24"/>
        </w:rPr>
        <w:t>Tehnisko un Finanšu piedāvājumu atbilstības pārbaude</w:t>
      </w:r>
    </w:p>
    <w:p w14:paraId="32B39318" w14:textId="2F4B99CF" w:rsidR="0088223B" w:rsidRPr="00A04E5B" w:rsidRDefault="0088223B" w:rsidP="0088223B">
      <w:pPr>
        <w:adjustRightInd w:val="0"/>
        <w:ind w:left="426" w:right="266"/>
        <w:jc w:val="both"/>
        <w:rPr>
          <w:sz w:val="24"/>
          <w:szCs w:val="24"/>
        </w:rPr>
      </w:pPr>
      <w:r w:rsidRPr="00A04E5B">
        <w:rPr>
          <w:sz w:val="24"/>
          <w:szCs w:val="24"/>
        </w:rPr>
        <w:t xml:space="preserve">Iepirkumu komisija Pretendentam, kas nav noraidīts pēc pirmā </w:t>
      </w:r>
      <w:proofErr w:type="gramStart"/>
      <w:r w:rsidRPr="00A04E5B">
        <w:rPr>
          <w:sz w:val="24"/>
          <w:szCs w:val="24"/>
        </w:rPr>
        <w:t>un</w:t>
      </w:r>
      <w:proofErr w:type="gramEnd"/>
      <w:r w:rsidRPr="00A04E5B">
        <w:rPr>
          <w:sz w:val="24"/>
          <w:szCs w:val="24"/>
        </w:rPr>
        <w:t xml:space="preserve"> otrā posma, pārbauda Tehnisko un Finanšu piedāvājuma atbilstību. </w:t>
      </w:r>
      <w:r w:rsidRPr="006B5B32">
        <w:rPr>
          <w:sz w:val="24"/>
          <w:szCs w:val="24"/>
        </w:rPr>
        <w:t xml:space="preserve">Iepirkumu komisija pārbauda, vai Tehniskais </w:t>
      </w:r>
      <w:proofErr w:type="gramStart"/>
      <w:r w:rsidRPr="006B5B32">
        <w:rPr>
          <w:sz w:val="24"/>
          <w:szCs w:val="24"/>
        </w:rPr>
        <w:t>un</w:t>
      </w:r>
      <w:proofErr w:type="gramEnd"/>
      <w:r w:rsidRPr="006B5B32">
        <w:rPr>
          <w:sz w:val="24"/>
          <w:szCs w:val="24"/>
        </w:rPr>
        <w:t xml:space="preserve"> Finanšu piedāvājums atbilst nolikuma </w:t>
      </w:r>
      <w:r w:rsidR="006211AA" w:rsidRPr="006B5B32">
        <w:rPr>
          <w:sz w:val="24"/>
          <w:szCs w:val="24"/>
        </w:rPr>
        <w:t>9</w:t>
      </w:r>
      <w:r w:rsidRPr="006B5B32">
        <w:rPr>
          <w:sz w:val="24"/>
          <w:szCs w:val="24"/>
        </w:rPr>
        <w:t xml:space="preserve">. </w:t>
      </w:r>
      <w:proofErr w:type="gramStart"/>
      <w:r w:rsidRPr="006B5B32">
        <w:rPr>
          <w:sz w:val="24"/>
          <w:szCs w:val="24"/>
        </w:rPr>
        <w:t>un</w:t>
      </w:r>
      <w:proofErr w:type="gramEnd"/>
      <w:r w:rsidRPr="006B5B32">
        <w:rPr>
          <w:sz w:val="24"/>
          <w:szCs w:val="24"/>
        </w:rPr>
        <w:t xml:space="preserve"> 1</w:t>
      </w:r>
      <w:r w:rsidR="006211AA" w:rsidRPr="006B5B32">
        <w:rPr>
          <w:sz w:val="24"/>
          <w:szCs w:val="24"/>
        </w:rPr>
        <w:t>0</w:t>
      </w:r>
      <w:r w:rsidRPr="006B5B32">
        <w:rPr>
          <w:sz w:val="24"/>
          <w:szCs w:val="24"/>
        </w:rPr>
        <w:t>. </w:t>
      </w:r>
      <w:proofErr w:type="gramStart"/>
      <w:r w:rsidRPr="006B5B32">
        <w:rPr>
          <w:sz w:val="24"/>
          <w:szCs w:val="24"/>
        </w:rPr>
        <w:t>punktā</w:t>
      </w:r>
      <w:proofErr w:type="gramEnd"/>
      <w:r w:rsidRPr="006B5B32">
        <w:rPr>
          <w:sz w:val="24"/>
          <w:szCs w:val="24"/>
        </w:rPr>
        <w:t xml:space="preserve"> no</w:t>
      </w:r>
      <w:r w:rsidRPr="00A04E5B">
        <w:rPr>
          <w:sz w:val="24"/>
          <w:szCs w:val="24"/>
        </w:rPr>
        <w:t xml:space="preserve">teiktajām prasībām. Ja Pretendenta Tehniskais piedāvājums </w:t>
      </w:r>
      <w:proofErr w:type="gramStart"/>
      <w:r w:rsidRPr="00A04E5B">
        <w:rPr>
          <w:sz w:val="24"/>
          <w:szCs w:val="24"/>
        </w:rPr>
        <w:t>un</w:t>
      </w:r>
      <w:proofErr w:type="gramEnd"/>
      <w:r w:rsidRPr="00A04E5B">
        <w:rPr>
          <w:sz w:val="24"/>
          <w:szCs w:val="24"/>
        </w:rPr>
        <w:t xml:space="preserve"> Finanšu piedāvājums nav sagatavots atbilstoši noteiktajām prasībām vai pretendenta iesniegtais piedāvājums nepierāda savu spēju nodrošināt nolikumā norādīto visu prasību un Darbu izpildi, iepirkumu komisija var </w:t>
      </w:r>
      <w:r w:rsidRPr="00A04E5B">
        <w:rPr>
          <w:sz w:val="24"/>
          <w:szCs w:val="24"/>
        </w:rPr>
        <w:lastRenderedPageBreak/>
        <w:t>lemt par piedāvājuma tālāku neizskatīšanu.</w:t>
      </w:r>
    </w:p>
    <w:p w14:paraId="2E1ECD45" w14:textId="77777777" w:rsidR="0088223B" w:rsidRPr="00A04E5B" w:rsidRDefault="0088223B" w:rsidP="0088223B">
      <w:pPr>
        <w:widowControl/>
        <w:numPr>
          <w:ilvl w:val="1"/>
          <w:numId w:val="22"/>
        </w:numPr>
        <w:adjustRightInd w:val="0"/>
        <w:ind w:right="266"/>
        <w:jc w:val="both"/>
        <w:rPr>
          <w:sz w:val="24"/>
          <w:szCs w:val="24"/>
        </w:rPr>
      </w:pPr>
      <w:r w:rsidRPr="00A04E5B">
        <w:rPr>
          <w:sz w:val="24"/>
          <w:szCs w:val="24"/>
        </w:rPr>
        <w:t xml:space="preserve"> 4.posms – </w:t>
      </w:r>
      <w:r w:rsidRPr="00A04E5B">
        <w:rPr>
          <w:b/>
          <w:sz w:val="24"/>
          <w:szCs w:val="24"/>
        </w:rPr>
        <w:t>Piedāvājuma izvēle</w:t>
      </w:r>
    </w:p>
    <w:p w14:paraId="6EB5A9D4" w14:textId="77777777" w:rsidR="0088223B" w:rsidRPr="00A04E5B" w:rsidRDefault="0088223B" w:rsidP="0088223B">
      <w:pPr>
        <w:adjustRightInd w:val="0"/>
        <w:ind w:left="426" w:right="266"/>
        <w:jc w:val="both"/>
        <w:rPr>
          <w:sz w:val="24"/>
          <w:szCs w:val="24"/>
        </w:rPr>
      </w:pPr>
      <w:r w:rsidRPr="00A04E5B">
        <w:rPr>
          <w:sz w:val="24"/>
          <w:szCs w:val="24"/>
        </w:rPr>
        <w:t xml:space="preserve">Pretendents, kurš nav noraidīts pēc pirmā, otrā </w:t>
      </w:r>
      <w:proofErr w:type="gramStart"/>
      <w:r w:rsidRPr="00A04E5B">
        <w:rPr>
          <w:sz w:val="24"/>
          <w:szCs w:val="24"/>
        </w:rPr>
        <w:t>un</w:t>
      </w:r>
      <w:proofErr w:type="gramEnd"/>
      <w:r w:rsidRPr="00A04E5B">
        <w:rPr>
          <w:sz w:val="24"/>
          <w:szCs w:val="24"/>
        </w:rPr>
        <w:t xml:space="preserve"> trešā posma, vērtē Finanšu piedāvājumu. Vērtējot Finanšu piedāvājumu, Iepirkumu komisija ņem </w:t>
      </w:r>
      <w:proofErr w:type="gramStart"/>
      <w:r w:rsidRPr="00A04E5B">
        <w:rPr>
          <w:sz w:val="24"/>
          <w:szCs w:val="24"/>
        </w:rPr>
        <w:t>vērā</w:t>
      </w:r>
      <w:proofErr w:type="gramEnd"/>
      <w:r w:rsidRPr="00A04E5B">
        <w:rPr>
          <w:sz w:val="24"/>
          <w:szCs w:val="24"/>
        </w:rPr>
        <w:t xml:space="preserve"> piedāvājuma kopējo cenu bez pievienotās vērtības nodokļa. </w:t>
      </w:r>
      <w:proofErr w:type="gramStart"/>
      <w:r w:rsidRPr="00A04E5B">
        <w:rPr>
          <w:sz w:val="24"/>
          <w:szCs w:val="24"/>
        </w:rPr>
        <w:t>Piedāvājumu vērtēšanas laikā Iepirkumu komisija pārbauda, vai piedāvājumā nav aritmētisku kļūdu.</w:t>
      </w:r>
      <w:proofErr w:type="gramEnd"/>
      <w:r w:rsidRPr="00A04E5B">
        <w:rPr>
          <w:sz w:val="24"/>
          <w:szCs w:val="24"/>
        </w:rPr>
        <w:t xml:space="preserve"> Ja Iepirkumu komisija konstatē šādas kļūdas, </w:t>
      </w:r>
      <w:proofErr w:type="gramStart"/>
      <w:r w:rsidRPr="00A04E5B">
        <w:rPr>
          <w:sz w:val="24"/>
          <w:szCs w:val="24"/>
        </w:rPr>
        <w:t>tas</w:t>
      </w:r>
      <w:proofErr w:type="gramEnd"/>
      <w:r w:rsidRPr="00A04E5B">
        <w:rPr>
          <w:sz w:val="24"/>
          <w:szCs w:val="24"/>
        </w:rPr>
        <w:t xml:space="preserve"> šīs kļūdas izlabo, </w:t>
      </w:r>
      <w:r w:rsidRPr="00A04E5B">
        <w:rPr>
          <w:color w:val="000000"/>
          <w:sz w:val="24"/>
          <w:szCs w:val="24"/>
        </w:rPr>
        <w:t>par kļūdu labojumu paziņo pretendentam</w:t>
      </w:r>
      <w:r w:rsidRPr="00A04E5B">
        <w:rPr>
          <w:sz w:val="24"/>
          <w:szCs w:val="24"/>
        </w:rPr>
        <w:t xml:space="preserve">. Vērtējot finanšu piedāvājumu, Iepirkumu komisija ņem </w:t>
      </w:r>
      <w:proofErr w:type="gramStart"/>
      <w:r w:rsidRPr="00A04E5B">
        <w:rPr>
          <w:sz w:val="24"/>
          <w:szCs w:val="24"/>
        </w:rPr>
        <w:t>vērā</w:t>
      </w:r>
      <w:proofErr w:type="gramEnd"/>
      <w:r w:rsidRPr="00A04E5B">
        <w:rPr>
          <w:sz w:val="24"/>
          <w:szCs w:val="24"/>
        </w:rPr>
        <w:t xml:space="preserve"> labojumus.</w:t>
      </w:r>
    </w:p>
    <w:p w14:paraId="4A411B15" w14:textId="77777777" w:rsidR="0088223B" w:rsidRPr="00A04E5B" w:rsidRDefault="0088223B" w:rsidP="0088223B">
      <w:pPr>
        <w:widowControl/>
        <w:numPr>
          <w:ilvl w:val="1"/>
          <w:numId w:val="22"/>
        </w:numPr>
        <w:adjustRightInd w:val="0"/>
        <w:ind w:left="426" w:right="266" w:hanging="426"/>
        <w:jc w:val="both"/>
        <w:rPr>
          <w:sz w:val="24"/>
          <w:szCs w:val="24"/>
        </w:rPr>
      </w:pPr>
      <w:r w:rsidRPr="00A04E5B">
        <w:rPr>
          <w:sz w:val="24"/>
          <w:szCs w:val="24"/>
        </w:rPr>
        <w:t xml:space="preserve">No piedāvājumiem, kas atbilst visām izvirzītajām prasībām, tiks izvēlēts </w:t>
      </w:r>
      <w:r w:rsidRPr="00A04E5B">
        <w:rPr>
          <w:b/>
          <w:sz w:val="24"/>
          <w:szCs w:val="24"/>
        </w:rPr>
        <w:t>saimnieciski visizdevīgākais</w:t>
      </w:r>
      <w:r w:rsidRPr="00A04E5B">
        <w:rPr>
          <w:sz w:val="24"/>
          <w:szCs w:val="24"/>
        </w:rPr>
        <w:t xml:space="preserve"> </w:t>
      </w:r>
      <w:r w:rsidRPr="00A04E5B">
        <w:rPr>
          <w:b/>
          <w:sz w:val="24"/>
          <w:szCs w:val="24"/>
        </w:rPr>
        <w:t>piedāvājums ar zemāko cenu bez PVN.</w:t>
      </w:r>
    </w:p>
    <w:p w14:paraId="3EB8D237" w14:textId="77777777" w:rsidR="0088223B" w:rsidRPr="00A04E5B" w:rsidRDefault="0088223B" w:rsidP="0088223B">
      <w:pPr>
        <w:widowControl/>
        <w:numPr>
          <w:ilvl w:val="1"/>
          <w:numId w:val="22"/>
        </w:numPr>
        <w:adjustRightInd w:val="0"/>
        <w:ind w:left="426" w:right="266"/>
        <w:jc w:val="both"/>
        <w:rPr>
          <w:sz w:val="24"/>
          <w:szCs w:val="24"/>
          <w:u w:val="single"/>
        </w:rPr>
      </w:pPr>
      <w:r w:rsidRPr="00A04E5B">
        <w:rPr>
          <w:sz w:val="24"/>
          <w:szCs w:val="24"/>
          <w:u w:val="single"/>
        </w:rPr>
        <w:t xml:space="preserve">Iepirkuma komisija ir tiesīga pretendenta piedāvājuma noformējuma, atlases, Tehnisko </w:t>
      </w:r>
      <w:proofErr w:type="gramStart"/>
      <w:r w:rsidRPr="00A04E5B">
        <w:rPr>
          <w:sz w:val="24"/>
          <w:szCs w:val="24"/>
          <w:u w:val="single"/>
        </w:rPr>
        <w:t>un</w:t>
      </w:r>
      <w:proofErr w:type="gramEnd"/>
      <w:r w:rsidRPr="00A04E5B">
        <w:rPr>
          <w:sz w:val="24"/>
          <w:szCs w:val="24"/>
          <w:u w:val="single"/>
        </w:rPr>
        <w:t xml:space="preserve"> Finanšu piedāvājumu atbilstības pārbaudi veikt tikai tam pretendentam, kuram būtu piešķiramas iepirkuma līguma slēgšanas tiesības.</w:t>
      </w:r>
    </w:p>
    <w:p w14:paraId="53655CCC" w14:textId="77777777" w:rsidR="0088223B" w:rsidRPr="00A04E5B" w:rsidRDefault="0088223B" w:rsidP="0088223B">
      <w:pPr>
        <w:widowControl/>
        <w:numPr>
          <w:ilvl w:val="1"/>
          <w:numId w:val="22"/>
        </w:numPr>
        <w:adjustRightInd w:val="0"/>
        <w:ind w:left="426" w:right="266" w:hanging="426"/>
        <w:jc w:val="both"/>
        <w:rPr>
          <w:sz w:val="24"/>
          <w:szCs w:val="24"/>
        </w:rPr>
      </w:pPr>
      <w:r w:rsidRPr="00A04E5B">
        <w:rPr>
          <w:sz w:val="24"/>
          <w:szCs w:val="24"/>
        </w:rPr>
        <w:t xml:space="preserve">Iepirkuma komisija pārbauda, vai piedāvājums nav nepamatoti lēts. </w:t>
      </w:r>
    </w:p>
    <w:p w14:paraId="72A5EF9F" w14:textId="77777777" w:rsidR="0088223B" w:rsidRPr="00A04E5B" w:rsidRDefault="0088223B" w:rsidP="0088223B">
      <w:pPr>
        <w:widowControl/>
        <w:numPr>
          <w:ilvl w:val="1"/>
          <w:numId w:val="22"/>
        </w:numPr>
        <w:adjustRightInd w:val="0"/>
        <w:ind w:right="266"/>
        <w:jc w:val="both"/>
        <w:rPr>
          <w:sz w:val="24"/>
          <w:szCs w:val="24"/>
        </w:rPr>
      </w:pPr>
      <w:r w:rsidRPr="00A04E5B">
        <w:rPr>
          <w:sz w:val="24"/>
          <w:szCs w:val="24"/>
        </w:rPr>
        <w:t xml:space="preserve">Iepirkumu komisija, lai pārliecinātos par pretendenta iesniegto dokumentu patiesumu, var pieprasīt ziņas par pretendentu no Latvijas Republikas Uzņēmumu Reģistra atkalizmantotāja datu bāzes www.lursoft.lv, Būvkomersantu reģistra </w:t>
      </w:r>
      <w:proofErr w:type="gramStart"/>
      <w:r w:rsidRPr="00A04E5B">
        <w:rPr>
          <w:sz w:val="24"/>
          <w:szCs w:val="24"/>
        </w:rPr>
        <w:t>un</w:t>
      </w:r>
      <w:proofErr w:type="gramEnd"/>
      <w:r w:rsidRPr="00A04E5B">
        <w:rPr>
          <w:sz w:val="24"/>
          <w:szCs w:val="24"/>
        </w:rPr>
        <w:t xml:space="preserve"> Būvspeciālistu reģistra, kā arī no citām publiski pieejamām informācijas sistēmām un datu bāzēm.</w:t>
      </w:r>
    </w:p>
    <w:p w14:paraId="62E6AE15" w14:textId="77777777" w:rsidR="0088223B" w:rsidRPr="00A04E5B" w:rsidRDefault="0088223B" w:rsidP="0088223B">
      <w:pPr>
        <w:widowControl/>
        <w:numPr>
          <w:ilvl w:val="1"/>
          <w:numId w:val="22"/>
        </w:numPr>
        <w:adjustRightInd w:val="0"/>
        <w:ind w:left="426" w:right="266" w:hanging="426"/>
        <w:jc w:val="both"/>
        <w:rPr>
          <w:sz w:val="24"/>
          <w:szCs w:val="24"/>
        </w:rPr>
      </w:pPr>
      <w:r w:rsidRPr="00A04E5B">
        <w:rPr>
          <w:sz w:val="24"/>
          <w:szCs w:val="24"/>
        </w:rPr>
        <w:t xml:space="preserve">Pretendents, </w:t>
      </w:r>
      <w:proofErr w:type="gramStart"/>
      <w:r w:rsidRPr="00A04E5B">
        <w:rPr>
          <w:sz w:val="24"/>
          <w:szCs w:val="24"/>
        </w:rPr>
        <w:t>kura</w:t>
      </w:r>
      <w:proofErr w:type="gramEnd"/>
      <w:r w:rsidRPr="00A04E5B">
        <w:rPr>
          <w:sz w:val="24"/>
          <w:szCs w:val="24"/>
        </w:rPr>
        <w:t xml:space="preserve"> piedāvājums, salīdzinot un izvērtējot iesniegtos piedāvājumus, noteikts kā nolikuma prasībām atbilstošs piedāvājums ar viszemāko cenu, tiek atzīts par uzvarētāju konkursā. Gadījumā, </w:t>
      </w:r>
      <w:proofErr w:type="gramStart"/>
      <w:r w:rsidRPr="00A04E5B">
        <w:rPr>
          <w:sz w:val="24"/>
          <w:szCs w:val="24"/>
        </w:rPr>
        <w:t>ja</w:t>
      </w:r>
      <w:proofErr w:type="gramEnd"/>
      <w:r w:rsidRPr="00A04E5B">
        <w:rPr>
          <w:sz w:val="24"/>
          <w:szCs w:val="24"/>
        </w:rPr>
        <w:t xml:space="preserve"> iepirkuma komisija konstatē, ka divu vai vairāku Pretendentu piedāvātā cena ir vienāda, uzvarētājs tiek noteikts izlozes veidā.</w:t>
      </w:r>
    </w:p>
    <w:p w14:paraId="46B13744" w14:textId="2AF668CE" w:rsidR="0088223B" w:rsidRPr="00E4339D" w:rsidRDefault="0088223B" w:rsidP="00E4339D">
      <w:pPr>
        <w:pStyle w:val="Heading2"/>
        <w:ind w:left="0"/>
        <w:rPr>
          <w:b w:val="0"/>
          <w:color w:val="000000"/>
        </w:rPr>
      </w:pPr>
      <w:proofErr w:type="gramStart"/>
      <w:r w:rsidRPr="00E4339D">
        <w:rPr>
          <w:b w:val="0"/>
        </w:rPr>
        <w:t xml:space="preserve">Ar pretendentu, kurš tiks atzīts par uzvarētāju iepirkumā, tiks slēgts </w:t>
      </w:r>
      <w:smartTag w:uri="schemas-tilde-lv/tildestengine" w:element="veidnes">
        <w:smartTagPr>
          <w:attr w:name="id" w:val="-1"/>
          <w:attr w:name="baseform" w:val="Līgums"/>
          <w:attr w:name="text" w:val="Līgums"/>
        </w:smartTagPr>
        <w:r w:rsidRPr="00E4339D">
          <w:rPr>
            <w:b w:val="0"/>
          </w:rPr>
          <w:t>līgums</w:t>
        </w:r>
      </w:smartTag>
      <w:r w:rsidRPr="00E4339D">
        <w:rPr>
          <w:b w:val="0"/>
        </w:rPr>
        <w:t xml:space="preserve"> atbilstoši nolikuma 10.pielikumā pievienotajam līguma projektam.</w:t>
      </w:r>
      <w:proofErr w:type="gramEnd"/>
      <w:r w:rsidRPr="00E4339D">
        <w:rPr>
          <w:b w:val="0"/>
        </w:rPr>
        <w:t xml:space="preserve"> </w:t>
      </w:r>
      <w:proofErr w:type="gramStart"/>
      <w:r w:rsidRPr="00E4339D">
        <w:rPr>
          <w:b w:val="0"/>
          <w:color w:val="000000"/>
        </w:rPr>
        <w:t>Ja</w:t>
      </w:r>
      <w:proofErr w:type="gramEnd"/>
      <w:r w:rsidRPr="00E4339D">
        <w:rPr>
          <w:b w:val="0"/>
          <w:color w:val="000000"/>
        </w:rPr>
        <w:t xml:space="preserve"> uzvarējušais pretendents kavējas vai atsakās slēgt līgumus </w:t>
      </w:r>
      <w:r w:rsidRPr="00B849F9">
        <w:rPr>
          <w:b w:val="0"/>
          <w:color w:val="000000"/>
        </w:rPr>
        <w:t>nolikuma 13.</w:t>
      </w:r>
      <w:r w:rsidR="00F52088" w:rsidRPr="00B849F9">
        <w:rPr>
          <w:b w:val="0"/>
          <w:color w:val="000000"/>
        </w:rPr>
        <w:t>1</w:t>
      </w:r>
      <w:r w:rsidRPr="00B849F9">
        <w:rPr>
          <w:b w:val="0"/>
          <w:color w:val="000000"/>
        </w:rPr>
        <w:t>.punktā</w:t>
      </w:r>
      <w:r w:rsidRPr="00E4339D">
        <w:rPr>
          <w:b w:val="0"/>
          <w:color w:val="000000"/>
        </w:rPr>
        <w:t xml:space="preserve"> noteiktajā termiņā, Iepirkumu komisija izvēlas nākamo pretendentu, kura piedāvājumu Iepirkumu komisija atzinusi par piedāvājumu ar zemāko cenu.</w:t>
      </w:r>
    </w:p>
    <w:p w14:paraId="17A20B2A" w14:textId="77777777" w:rsidR="0088223B" w:rsidRPr="00E4339D" w:rsidRDefault="0088223B" w:rsidP="00E4339D">
      <w:pPr>
        <w:pStyle w:val="Heading2"/>
        <w:ind w:left="0"/>
        <w:rPr>
          <w:b w:val="0"/>
          <w:color w:val="000000"/>
        </w:rPr>
      </w:pPr>
      <w:proofErr w:type="gramStart"/>
      <w:r w:rsidRPr="00E4339D">
        <w:rPr>
          <w:b w:val="0"/>
        </w:rPr>
        <w:t>Uzvarējušam Pretendentam iepirkuma līgumi ir jānoslēdz ar Pasūtītāju ne vēlāk kā 5 (piecu) darba dienu laikā pēc lēmuma par līgumslēgšanas tiesību piešķiršanu iepirkuma uzvarētājam izsūtīšanas brīža.</w:t>
      </w:r>
      <w:proofErr w:type="gramEnd"/>
      <w:r w:rsidRPr="00E4339D">
        <w:rPr>
          <w:b w:val="0"/>
        </w:rPr>
        <w:t xml:space="preserve"> </w:t>
      </w:r>
      <w:proofErr w:type="gramStart"/>
      <w:r w:rsidRPr="00E4339D">
        <w:rPr>
          <w:b w:val="0"/>
        </w:rPr>
        <w:t>Ja</w:t>
      </w:r>
      <w:proofErr w:type="gramEnd"/>
      <w:r w:rsidRPr="00E4339D">
        <w:rPr>
          <w:b w:val="0"/>
        </w:rPr>
        <w:t xml:space="preserve"> šajā punktā minētajā termiņā Pretendents neparaksta iepirkuma līgumu, tas tiek uzskatīts par Pretendenta atteikumu slēgt iepirkuma līgumu.</w:t>
      </w:r>
    </w:p>
    <w:p w14:paraId="3E930D78" w14:textId="77777777" w:rsidR="0088223B" w:rsidRPr="00A04E5B" w:rsidRDefault="0088223B" w:rsidP="0088223B">
      <w:pPr>
        <w:widowControl/>
        <w:numPr>
          <w:ilvl w:val="1"/>
          <w:numId w:val="22"/>
        </w:numPr>
        <w:adjustRightInd w:val="0"/>
        <w:ind w:left="426" w:right="266" w:hanging="426"/>
        <w:jc w:val="both"/>
        <w:rPr>
          <w:sz w:val="24"/>
          <w:szCs w:val="24"/>
        </w:rPr>
      </w:pPr>
      <w:r w:rsidRPr="00A04E5B">
        <w:rPr>
          <w:sz w:val="24"/>
          <w:szCs w:val="24"/>
        </w:rPr>
        <w:t xml:space="preserve">Pretendents pēc līguma noslēgšanas uzņemas pilnu atbildību par līgumsaistību izpildi, kā arī par visiem zaudējumiem, kas var celties līguma nepienācīgas izpildes rezultātā </w:t>
      </w:r>
      <w:proofErr w:type="gramStart"/>
      <w:r w:rsidRPr="00A04E5B">
        <w:rPr>
          <w:sz w:val="24"/>
          <w:szCs w:val="24"/>
        </w:rPr>
        <w:t>un</w:t>
      </w:r>
      <w:proofErr w:type="gramEnd"/>
      <w:r w:rsidRPr="00A04E5B">
        <w:rPr>
          <w:sz w:val="24"/>
          <w:szCs w:val="24"/>
        </w:rPr>
        <w:t xml:space="preserve"> jaunas iepirkuma procedūras izsludināšanā. </w:t>
      </w:r>
    </w:p>
    <w:p w14:paraId="2A788BD0" w14:textId="77777777" w:rsidR="0088223B" w:rsidRPr="00A04E5B" w:rsidRDefault="0088223B" w:rsidP="0088223B">
      <w:pPr>
        <w:pStyle w:val="ListParagraph"/>
        <w:widowControl/>
        <w:numPr>
          <w:ilvl w:val="1"/>
          <w:numId w:val="22"/>
        </w:numPr>
        <w:suppressAutoHyphens/>
        <w:adjustRightInd w:val="0"/>
        <w:ind w:left="426" w:right="266" w:hanging="426"/>
        <w:contextualSpacing/>
        <w:rPr>
          <w:sz w:val="24"/>
          <w:szCs w:val="24"/>
          <w:lang w:eastAsia="ar-SA"/>
        </w:rPr>
      </w:pPr>
      <w:r w:rsidRPr="00A04E5B">
        <w:rPr>
          <w:sz w:val="24"/>
          <w:szCs w:val="24"/>
        </w:rPr>
        <w:t xml:space="preserve">Pasūtītājam ir tiesības samazināt iepirkuma apjomu gadījumā, </w:t>
      </w:r>
      <w:proofErr w:type="gramStart"/>
      <w:r w:rsidRPr="00A04E5B">
        <w:rPr>
          <w:sz w:val="24"/>
          <w:szCs w:val="24"/>
        </w:rPr>
        <w:t>ja</w:t>
      </w:r>
      <w:proofErr w:type="gramEnd"/>
      <w:r w:rsidRPr="00A04E5B">
        <w:rPr>
          <w:sz w:val="24"/>
          <w:szCs w:val="24"/>
        </w:rPr>
        <w:t xml:space="preserve"> izrādās, ka tam ir nepietiekami finanšu līdzekļi iepirkuma līguma īstenošanai, vai atteikties noslēgt iepirkuma līgumu. </w:t>
      </w:r>
    </w:p>
    <w:p w14:paraId="6D986E85" w14:textId="77777777" w:rsidR="0088223B" w:rsidRPr="00A04E5B" w:rsidRDefault="0088223B" w:rsidP="0088223B">
      <w:pPr>
        <w:pStyle w:val="ListParagraph"/>
        <w:widowControl/>
        <w:numPr>
          <w:ilvl w:val="1"/>
          <w:numId w:val="22"/>
        </w:numPr>
        <w:suppressAutoHyphens/>
        <w:adjustRightInd w:val="0"/>
        <w:ind w:left="426" w:right="266" w:hanging="426"/>
        <w:contextualSpacing/>
        <w:rPr>
          <w:sz w:val="24"/>
          <w:szCs w:val="24"/>
          <w:lang w:eastAsia="ar-SA"/>
        </w:rPr>
      </w:pPr>
      <w:r w:rsidRPr="00A04E5B">
        <w:rPr>
          <w:sz w:val="24"/>
          <w:szCs w:val="24"/>
          <w:u w:val="single"/>
        </w:rPr>
        <w:t xml:space="preserve">Pasūtītājs, ievērojot iepirkumam paredzētos </w:t>
      </w:r>
      <w:proofErr w:type="gramStart"/>
      <w:r w:rsidRPr="00A04E5B">
        <w:rPr>
          <w:sz w:val="24"/>
          <w:szCs w:val="24"/>
          <w:u w:val="single"/>
        </w:rPr>
        <w:t>un</w:t>
      </w:r>
      <w:proofErr w:type="gramEnd"/>
      <w:r w:rsidRPr="00A04E5B">
        <w:rPr>
          <w:sz w:val="24"/>
          <w:szCs w:val="24"/>
          <w:u w:val="single"/>
        </w:rPr>
        <w:t xml:space="preserve"> pieejamos budžeta līdzekļus, ir tiesīgs piedāvājuma izvērtēšanas gaitā izvēlēties, kuras no rotaļiekārtām iepirkuma priekšmeta otrajā daļā pasūtītājs pasūta un par kurām tiek noslēgts iepirkuma līgums</w:t>
      </w:r>
      <w:r w:rsidRPr="00A04E5B">
        <w:rPr>
          <w:sz w:val="24"/>
          <w:szCs w:val="24"/>
        </w:rPr>
        <w:t>.</w:t>
      </w:r>
    </w:p>
    <w:p w14:paraId="0BD4DADB" w14:textId="77777777" w:rsidR="0088223B" w:rsidRPr="00A04E5B" w:rsidRDefault="0088223B" w:rsidP="0088223B">
      <w:pPr>
        <w:widowControl/>
        <w:numPr>
          <w:ilvl w:val="1"/>
          <w:numId w:val="22"/>
        </w:numPr>
        <w:adjustRightInd w:val="0"/>
        <w:ind w:left="426" w:right="266" w:hanging="426"/>
        <w:jc w:val="both"/>
        <w:rPr>
          <w:sz w:val="24"/>
          <w:szCs w:val="24"/>
        </w:rPr>
      </w:pPr>
      <w:r w:rsidRPr="00A04E5B">
        <w:rPr>
          <w:sz w:val="24"/>
          <w:szCs w:val="24"/>
        </w:rPr>
        <w:t xml:space="preserve">Pretendents, kurš iesniedzis piedāvājumu iepirkumā, uz </w:t>
      </w:r>
      <w:proofErr w:type="gramStart"/>
      <w:r w:rsidRPr="00A04E5B">
        <w:rPr>
          <w:sz w:val="24"/>
          <w:szCs w:val="24"/>
        </w:rPr>
        <w:t>ko</w:t>
      </w:r>
      <w:proofErr w:type="gramEnd"/>
      <w:r w:rsidRPr="00A04E5B">
        <w:rPr>
          <w:sz w:val="24"/>
          <w:szCs w:val="24"/>
        </w:rPr>
        <w:t xml:space="preserve"> attiecas Publisko iepirkumu likuma 9. </w:t>
      </w:r>
      <w:proofErr w:type="gramStart"/>
      <w:r w:rsidRPr="00A04E5B">
        <w:rPr>
          <w:sz w:val="24"/>
          <w:szCs w:val="24"/>
        </w:rPr>
        <w:t>panta</w:t>
      </w:r>
      <w:proofErr w:type="gramEnd"/>
      <w:r w:rsidRPr="00A04E5B">
        <w:rPr>
          <w:sz w:val="24"/>
          <w:szCs w:val="24"/>
        </w:rPr>
        <w:t xml:space="preserve">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
    <w:p w14:paraId="4E688BBB" w14:textId="77777777" w:rsidR="00360C1C" w:rsidRPr="00A04E5B" w:rsidRDefault="00360C1C" w:rsidP="00D545D9">
      <w:pPr>
        <w:pStyle w:val="BodyText"/>
        <w:spacing w:before="4"/>
        <w:ind w:left="567" w:hanging="567"/>
      </w:pPr>
    </w:p>
    <w:p w14:paraId="1DE03849" w14:textId="77777777" w:rsidR="00C027B6" w:rsidRPr="0088223B" w:rsidRDefault="00C027B6" w:rsidP="00D545D9">
      <w:pPr>
        <w:pStyle w:val="BodyText"/>
        <w:spacing w:before="4"/>
        <w:ind w:left="567" w:hanging="567"/>
      </w:pPr>
    </w:p>
    <w:p w14:paraId="7E4E9C7B" w14:textId="77777777" w:rsidR="00C027B6" w:rsidRPr="00DB2DCB" w:rsidRDefault="00C027B6" w:rsidP="00D545D9">
      <w:pPr>
        <w:pStyle w:val="BodyText"/>
        <w:ind w:left="567" w:hanging="567"/>
        <w:rPr>
          <w:lang w:val="lv-LV"/>
        </w:rPr>
      </w:pPr>
    </w:p>
    <w:p w14:paraId="28D61CB0" w14:textId="77777777" w:rsidR="00C027B6" w:rsidRPr="00DB2DCB" w:rsidRDefault="00C027B6" w:rsidP="00D545D9">
      <w:pPr>
        <w:pStyle w:val="BodyText"/>
        <w:ind w:left="567" w:hanging="567"/>
        <w:rPr>
          <w:lang w:val="lv-LV"/>
        </w:rPr>
      </w:pPr>
    </w:p>
    <w:p w14:paraId="1681596F" w14:textId="6449808A" w:rsidR="00EC29EA" w:rsidRPr="00162098" w:rsidRDefault="00C027B6" w:rsidP="00162098">
      <w:pPr>
        <w:pStyle w:val="BodyText"/>
        <w:tabs>
          <w:tab w:val="left" w:pos="6096"/>
        </w:tabs>
        <w:ind w:left="567" w:hanging="567"/>
        <w:rPr>
          <w:lang w:val="lv-LV"/>
        </w:rPr>
      </w:pPr>
      <w:r w:rsidRPr="00DB2DCB">
        <w:rPr>
          <w:lang w:val="lv-LV"/>
        </w:rPr>
        <w:t>Iepirkumu</w:t>
      </w:r>
      <w:r w:rsidRPr="00DB2DCB">
        <w:rPr>
          <w:spacing w:val="-2"/>
          <w:lang w:val="lv-LV"/>
        </w:rPr>
        <w:t xml:space="preserve"> </w:t>
      </w:r>
      <w:r w:rsidRPr="00DB2DCB">
        <w:rPr>
          <w:lang w:val="lv-LV"/>
        </w:rPr>
        <w:t>komisijas</w:t>
      </w:r>
      <w:r w:rsidRPr="00DB2DCB">
        <w:rPr>
          <w:spacing w:val="-2"/>
          <w:lang w:val="lv-LV"/>
        </w:rPr>
        <w:t xml:space="preserve"> </w:t>
      </w:r>
      <w:r w:rsidRPr="00DB2DCB">
        <w:rPr>
          <w:lang w:val="lv-LV"/>
        </w:rPr>
        <w:t>priekšsēdētāja vietnieks</w:t>
      </w:r>
      <w:r w:rsidRPr="00DB2DCB">
        <w:rPr>
          <w:lang w:val="lv-LV"/>
        </w:rPr>
        <w:tab/>
        <w:t>Jānis Zvaigzne</w:t>
      </w:r>
    </w:p>
    <w:p w14:paraId="7B50C266" w14:textId="77777777" w:rsidR="00EC29EA" w:rsidRDefault="00EC29EA" w:rsidP="00D545D9">
      <w:pPr>
        <w:pStyle w:val="ListParagraph"/>
        <w:tabs>
          <w:tab w:val="left" w:pos="1235"/>
        </w:tabs>
        <w:spacing w:before="2" w:line="242" w:lineRule="auto"/>
        <w:ind w:left="567" w:right="99" w:hanging="567"/>
        <w:rPr>
          <w:b/>
          <w:sz w:val="24"/>
          <w:lang w:val="lv-LV"/>
        </w:rPr>
      </w:pPr>
    </w:p>
    <w:sectPr w:rsidR="00EC29EA" w:rsidSect="00162098">
      <w:pgSz w:w="11906" w:h="16838"/>
      <w:pgMar w:top="1440" w:right="707"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2A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2AA48" w16cid:durableId="1E652A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EC"/>
    <w:multiLevelType w:val="multilevel"/>
    <w:tmpl w:val="19E0EB0C"/>
    <w:lvl w:ilvl="0">
      <w:start w:val="6"/>
      <w:numFmt w:val="decimal"/>
      <w:lvlText w:val="%1."/>
      <w:lvlJc w:val="left"/>
      <w:pPr>
        <w:ind w:left="504" w:hanging="504"/>
      </w:pPr>
      <w:rPr>
        <w:rFonts w:hint="default"/>
      </w:rPr>
    </w:lvl>
    <w:lvl w:ilvl="1">
      <w:start w:val="3"/>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DC4D1A"/>
    <w:multiLevelType w:val="multilevel"/>
    <w:tmpl w:val="110655D2"/>
    <w:lvl w:ilvl="0">
      <w:start w:val="4"/>
      <w:numFmt w:val="decimal"/>
      <w:lvlText w:val="%1."/>
      <w:lvlJc w:val="left"/>
      <w:pPr>
        <w:ind w:left="540" w:hanging="540"/>
      </w:pPr>
      <w:rPr>
        <w:rFonts w:hint="default"/>
        <w:b/>
      </w:rPr>
    </w:lvl>
    <w:lvl w:ilvl="1">
      <w:start w:val="2"/>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
    <w:nsid w:val="0E9F153C"/>
    <w:multiLevelType w:val="multilevel"/>
    <w:tmpl w:val="0580766E"/>
    <w:lvl w:ilvl="0">
      <w:start w:val="2"/>
      <w:numFmt w:val="decimal"/>
      <w:lvlText w:val="%1"/>
      <w:lvlJc w:val="left"/>
      <w:pPr>
        <w:ind w:left="1242" w:hanging="1140"/>
      </w:pPr>
      <w:rPr>
        <w:rFonts w:hint="default"/>
      </w:rPr>
    </w:lvl>
    <w:lvl w:ilvl="1">
      <w:start w:val="1"/>
      <w:numFmt w:val="decimal"/>
      <w:lvlText w:val="%1.%2."/>
      <w:lvlJc w:val="left"/>
      <w:pPr>
        <w:ind w:left="1234" w:hanging="1140"/>
      </w:pPr>
      <w:rPr>
        <w:rFonts w:ascii="Times New Roman" w:eastAsia="Times New Roman" w:hAnsi="Times New Roman" w:cs="Times New Roman" w:hint="default"/>
        <w:spacing w:val="-4"/>
        <w:w w:val="99"/>
        <w:sz w:val="24"/>
        <w:szCs w:val="24"/>
      </w:rPr>
    </w:lvl>
    <w:lvl w:ilvl="2">
      <w:start w:val="1"/>
      <w:numFmt w:val="decimal"/>
      <w:lvlText w:val="%1.%2.%3."/>
      <w:lvlJc w:val="left"/>
      <w:pPr>
        <w:ind w:left="1234" w:hanging="1133"/>
      </w:pPr>
      <w:rPr>
        <w:rFonts w:ascii="Times New Roman" w:eastAsia="Times New Roman" w:hAnsi="Times New Roman" w:cs="Times New Roman" w:hint="default"/>
        <w:spacing w:val="-30"/>
        <w:w w:val="99"/>
        <w:sz w:val="24"/>
        <w:szCs w:val="24"/>
      </w:rPr>
    </w:lvl>
    <w:lvl w:ilvl="3">
      <w:numFmt w:val="bullet"/>
      <w:lvlText w:val="•"/>
      <w:lvlJc w:val="left"/>
      <w:pPr>
        <w:ind w:left="3737" w:hanging="1133"/>
      </w:pPr>
      <w:rPr>
        <w:rFonts w:hint="default"/>
      </w:rPr>
    </w:lvl>
    <w:lvl w:ilvl="4">
      <w:numFmt w:val="bullet"/>
      <w:lvlText w:val="•"/>
      <w:lvlJc w:val="left"/>
      <w:pPr>
        <w:ind w:left="4570" w:hanging="1133"/>
      </w:pPr>
      <w:rPr>
        <w:rFonts w:hint="default"/>
      </w:rPr>
    </w:lvl>
    <w:lvl w:ilvl="5">
      <w:numFmt w:val="bullet"/>
      <w:lvlText w:val="•"/>
      <w:lvlJc w:val="left"/>
      <w:pPr>
        <w:ind w:left="5403" w:hanging="1133"/>
      </w:pPr>
      <w:rPr>
        <w:rFonts w:hint="default"/>
      </w:rPr>
    </w:lvl>
    <w:lvl w:ilvl="6">
      <w:numFmt w:val="bullet"/>
      <w:lvlText w:val="•"/>
      <w:lvlJc w:val="left"/>
      <w:pPr>
        <w:ind w:left="6235" w:hanging="1133"/>
      </w:pPr>
      <w:rPr>
        <w:rFonts w:hint="default"/>
      </w:rPr>
    </w:lvl>
    <w:lvl w:ilvl="7">
      <w:numFmt w:val="bullet"/>
      <w:lvlText w:val="•"/>
      <w:lvlJc w:val="left"/>
      <w:pPr>
        <w:ind w:left="7068" w:hanging="1133"/>
      </w:pPr>
      <w:rPr>
        <w:rFonts w:hint="default"/>
      </w:rPr>
    </w:lvl>
    <w:lvl w:ilvl="8">
      <w:numFmt w:val="bullet"/>
      <w:lvlText w:val="•"/>
      <w:lvlJc w:val="left"/>
      <w:pPr>
        <w:ind w:left="7901" w:hanging="1133"/>
      </w:pPr>
      <w:rPr>
        <w:rFonts w:hint="default"/>
      </w:rPr>
    </w:lvl>
  </w:abstractNum>
  <w:abstractNum w:abstractNumId="3">
    <w:nsid w:val="0F22507E"/>
    <w:multiLevelType w:val="hybridMultilevel"/>
    <w:tmpl w:val="ABC6382A"/>
    <w:lvl w:ilvl="0" w:tplc="08969E76">
      <w:start w:val="8"/>
      <w:numFmt w:val="decimal"/>
      <w:lvlText w:val="%1."/>
      <w:lvlJc w:val="left"/>
      <w:pPr>
        <w:ind w:left="426" w:hanging="360"/>
      </w:pPr>
      <w:rPr>
        <w:rFonts w:hint="default"/>
        <w:lang w:val="lv-LV"/>
      </w:rPr>
    </w:lvl>
    <w:lvl w:ilvl="1" w:tplc="04260019">
      <w:start w:val="1"/>
      <w:numFmt w:val="lowerLetter"/>
      <w:lvlText w:val="%2."/>
      <w:lvlJc w:val="left"/>
      <w:pPr>
        <w:ind w:left="1353" w:hanging="360"/>
      </w:pPr>
    </w:lvl>
    <w:lvl w:ilvl="2" w:tplc="0426001B">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
    <w:nsid w:val="0FDB6838"/>
    <w:multiLevelType w:val="multilevel"/>
    <w:tmpl w:val="C31E0164"/>
    <w:lvl w:ilvl="0">
      <w:start w:val="1"/>
      <w:numFmt w:val="decimal"/>
      <w:lvlText w:val="%1"/>
      <w:lvlJc w:val="left"/>
      <w:pPr>
        <w:ind w:left="1234" w:hanging="1133"/>
      </w:pPr>
      <w:rPr>
        <w:rFonts w:hint="default"/>
      </w:rPr>
    </w:lvl>
    <w:lvl w:ilvl="1">
      <w:start w:val="1"/>
      <w:numFmt w:val="decimal"/>
      <w:lvlText w:val="%1.%2."/>
      <w:lvlJc w:val="left"/>
      <w:pPr>
        <w:ind w:left="1234" w:hanging="1133"/>
      </w:pPr>
      <w:rPr>
        <w:rFonts w:ascii="Times New Roman" w:eastAsia="Times New Roman" w:hAnsi="Times New Roman" w:cs="Times New Roman" w:hint="default"/>
        <w:spacing w:val="-4"/>
        <w:w w:val="99"/>
        <w:sz w:val="24"/>
        <w:szCs w:val="24"/>
      </w:rPr>
    </w:lvl>
    <w:lvl w:ilvl="2">
      <w:start w:val="1"/>
      <w:numFmt w:val="decimal"/>
      <w:lvlText w:val="%1.%2.%3."/>
      <w:lvlJc w:val="left"/>
      <w:pPr>
        <w:ind w:left="1234" w:hanging="1133"/>
      </w:pPr>
      <w:rPr>
        <w:rFonts w:ascii="Times New Roman" w:eastAsia="Times New Roman" w:hAnsi="Times New Roman" w:cs="Times New Roman" w:hint="default"/>
        <w:spacing w:val="-8"/>
        <w:w w:val="99"/>
        <w:sz w:val="24"/>
        <w:szCs w:val="24"/>
      </w:rPr>
    </w:lvl>
    <w:lvl w:ilvl="3">
      <w:start w:val="1"/>
      <w:numFmt w:val="decimal"/>
      <w:lvlText w:val="%1.%2.%3.%4."/>
      <w:lvlJc w:val="left"/>
      <w:pPr>
        <w:ind w:left="1234" w:hanging="1133"/>
      </w:pPr>
      <w:rPr>
        <w:rFonts w:ascii="Times New Roman" w:eastAsia="Times New Roman" w:hAnsi="Times New Roman" w:cs="Times New Roman" w:hint="default"/>
        <w:spacing w:val="-8"/>
        <w:w w:val="99"/>
        <w:sz w:val="24"/>
        <w:szCs w:val="24"/>
      </w:rPr>
    </w:lvl>
    <w:lvl w:ilvl="4">
      <w:numFmt w:val="bullet"/>
      <w:lvlText w:val="•"/>
      <w:lvlJc w:val="left"/>
      <w:pPr>
        <w:ind w:left="4570" w:hanging="1133"/>
      </w:pPr>
      <w:rPr>
        <w:rFonts w:hint="default"/>
      </w:rPr>
    </w:lvl>
    <w:lvl w:ilvl="5">
      <w:numFmt w:val="bullet"/>
      <w:lvlText w:val="•"/>
      <w:lvlJc w:val="left"/>
      <w:pPr>
        <w:ind w:left="5403" w:hanging="1133"/>
      </w:pPr>
      <w:rPr>
        <w:rFonts w:hint="default"/>
      </w:rPr>
    </w:lvl>
    <w:lvl w:ilvl="6">
      <w:numFmt w:val="bullet"/>
      <w:lvlText w:val="•"/>
      <w:lvlJc w:val="left"/>
      <w:pPr>
        <w:ind w:left="6235" w:hanging="1133"/>
      </w:pPr>
      <w:rPr>
        <w:rFonts w:hint="default"/>
      </w:rPr>
    </w:lvl>
    <w:lvl w:ilvl="7">
      <w:numFmt w:val="bullet"/>
      <w:lvlText w:val="•"/>
      <w:lvlJc w:val="left"/>
      <w:pPr>
        <w:ind w:left="7068" w:hanging="1133"/>
      </w:pPr>
      <w:rPr>
        <w:rFonts w:hint="default"/>
      </w:rPr>
    </w:lvl>
    <w:lvl w:ilvl="8">
      <w:numFmt w:val="bullet"/>
      <w:lvlText w:val="•"/>
      <w:lvlJc w:val="left"/>
      <w:pPr>
        <w:ind w:left="7901" w:hanging="1133"/>
      </w:pPr>
      <w:rPr>
        <w:rFonts w:hint="default"/>
      </w:rPr>
    </w:lvl>
  </w:abstractNum>
  <w:abstractNum w:abstractNumId="5">
    <w:nsid w:val="27E25356"/>
    <w:multiLevelType w:val="multilevel"/>
    <w:tmpl w:val="7EB43A00"/>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41653"/>
    <w:multiLevelType w:val="multilevel"/>
    <w:tmpl w:val="43CA174E"/>
    <w:lvl w:ilvl="0">
      <w:start w:val="2"/>
      <w:numFmt w:val="decimal"/>
      <w:lvlText w:val="%1."/>
      <w:lvlJc w:val="left"/>
      <w:pPr>
        <w:ind w:left="360" w:hanging="360"/>
      </w:pPr>
      <w:rPr>
        <w:rFonts w:hint="default"/>
      </w:rPr>
    </w:lvl>
    <w:lvl w:ilvl="1">
      <w:start w:val="2"/>
      <w:numFmt w:val="decimal"/>
      <w:lvlText w:val="%1.%2."/>
      <w:lvlJc w:val="left"/>
      <w:pPr>
        <w:ind w:left="45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
    <w:nsid w:val="319265E7"/>
    <w:multiLevelType w:val="multilevel"/>
    <w:tmpl w:val="A2B477B0"/>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i w:val="0"/>
        <w:color w:val="auto"/>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8">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9">
    <w:nsid w:val="3ED52C7D"/>
    <w:multiLevelType w:val="multilevel"/>
    <w:tmpl w:val="BEECE06C"/>
    <w:lvl w:ilvl="0">
      <w:start w:val="6"/>
      <w:numFmt w:val="decimal"/>
      <w:lvlText w:val="%1."/>
      <w:lvlJc w:val="left"/>
      <w:pPr>
        <w:ind w:left="360" w:hanging="360"/>
      </w:pPr>
      <w:rPr>
        <w:rFonts w:hint="default"/>
        <w:b/>
      </w:rPr>
    </w:lvl>
    <w:lvl w:ilvl="1">
      <w:start w:val="1"/>
      <w:numFmt w:val="decimal"/>
      <w:lvlText w:val="%1.%2."/>
      <w:lvlJc w:val="left"/>
      <w:pPr>
        <w:ind w:left="461" w:hanging="360"/>
      </w:pPr>
      <w:rPr>
        <w:rFonts w:hint="default"/>
        <w:b/>
        <w:i w:val="0"/>
      </w:rPr>
    </w:lvl>
    <w:lvl w:ilvl="2">
      <w:start w:val="1"/>
      <w:numFmt w:val="decimal"/>
      <w:lvlText w:val="%1.%2.%3."/>
      <w:lvlJc w:val="left"/>
      <w:pPr>
        <w:ind w:left="922" w:hanging="720"/>
      </w:pPr>
      <w:rPr>
        <w:rFonts w:hint="default"/>
        <w:b w:val="0"/>
      </w:rPr>
    </w:lvl>
    <w:lvl w:ilvl="3">
      <w:start w:val="1"/>
      <w:numFmt w:val="decimal"/>
      <w:lvlText w:val="%1.%2.%3.%4."/>
      <w:lvlJc w:val="left"/>
      <w:pPr>
        <w:ind w:left="1023" w:hanging="720"/>
      </w:pPr>
      <w:rPr>
        <w:rFonts w:hint="default"/>
        <w:b w:val="0"/>
      </w:rPr>
    </w:lvl>
    <w:lvl w:ilvl="4">
      <w:start w:val="1"/>
      <w:numFmt w:val="decimal"/>
      <w:lvlText w:val="%1.%2.%3.%4.%5."/>
      <w:lvlJc w:val="left"/>
      <w:pPr>
        <w:ind w:left="1484" w:hanging="1080"/>
      </w:pPr>
      <w:rPr>
        <w:rFonts w:hint="default"/>
        <w:b/>
      </w:rPr>
    </w:lvl>
    <w:lvl w:ilvl="5">
      <w:start w:val="1"/>
      <w:numFmt w:val="decimal"/>
      <w:lvlText w:val="%1.%2.%3.%4.%5.%6."/>
      <w:lvlJc w:val="left"/>
      <w:pPr>
        <w:ind w:left="1585" w:hanging="1080"/>
      </w:pPr>
      <w:rPr>
        <w:rFonts w:hint="default"/>
        <w:b/>
      </w:rPr>
    </w:lvl>
    <w:lvl w:ilvl="6">
      <w:start w:val="1"/>
      <w:numFmt w:val="decimal"/>
      <w:lvlText w:val="%1.%2.%3.%4.%5.%6.%7."/>
      <w:lvlJc w:val="left"/>
      <w:pPr>
        <w:ind w:left="2046" w:hanging="1440"/>
      </w:pPr>
      <w:rPr>
        <w:rFonts w:hint="default"/>
        <w:b/>
      </w:rPr>
    </w:lvl>
    <w:lvl w:ilvl="7">
      <w:start w:val="1"/>
      <w:numFmt w:val="decimal"/>
      <w:lvlText w:val="%1.%2.%3.%4.%5.%6.%7.%8."/>
      <w:lvlJc w:val="left"/>
      <w:pPr>
        <w:ind w:left="2147" w:hanging="1440"/>
      </w:pPr>
      <w:rPr>
        <w:rFonts w:hint="default"/>
        <w:b/>
      </w:rPr>
    </w:lvl>
    <w:lvl w:ilvl="8">
      <w:start w:val="1"/>
      <w:numFmt w:val="decimal"/>
      <w:lvlText w:val="%1.%2.%3.%4.%5.%6.%7.%8.%9."/>
      <w:lvlJc w:val="left"/>
      <w:pPr>
        <w:ind w:left="2608" w:hanging="1800"/>
      </w:pPr>
      <w:rPr>
        <w:rFonts w:hint="default"/>
        <w:b/>
      </w:rPr>
    </w:lvl>
  </w:abstractNum>
  <w:abstractNum w:abstractNumId="10">
    <w:nsid w:val="40182B13"/>
    <w:multiLevelType w:val="multilevel"/>
    <w:tmpl w:val="1EB6B0F8"/>
    <w:lvl w:ilvl="0">
      <w:start w:val="1"/>
      <w:numFmt w:val="none"/>
      <w:pStyle w:val="Heading1"/>
      <w:lvlText w:val="%1"/>
      <w:lvlJc w:val="left"/>
      <w:pPr>
        <w:tabs>
          <w:tab w:val="num" w:pos="1792"/>
        </w:tabs>
        <w:ind w:left="1432" w:firstLine="0"/>
      </w:pPr>
      <w:rPr>
        <w:rFonts w:hint="default"/>
      </w:rPr>
    </w:lvl>
    <w:lvl w:ilvl="1">
      <w:start w:val="1"/>
      <w:numFmt w:val="decimal"/>
      <w:lvlText w:val="%1%2."/>
      <w:lvlJc w:val="left"/>
      <w:pPr>
        <w:tabs>
          <w:tab w:val="num" w:pos="2010"/>
        </w:tabs>
        <w:ind w:left="2010" w:hanging="578"/>
      </w:pPr>
      <w:rPr>
        <w:rFonts w:ascii="Times New Roman Bold" w:hAnsi="Times New Roman Bold" w:hint="default"/>
        <w:b/>
        <w:i w:val="0"/>
        <w:sz w:val="28"/>
      </w:rPr>
    </w:lvl>
    <w:lvl w:ilvl="2">
      <w:start w:val="1"/>
      <w:numFmt w:val="decimal"/>
      <w:lvlText w:val="%1%2.%3."/>
      <w:lvlJc w:val="left"/>
      <w:pPr>
        <w:tabs>
          <w:tab w:val="num" w:pos="2719"/>
        </w:tabs>
        <w:ind w:left="2152" w:hanging="153"/>
      </w:pPr>
      <w:rPr>
        <w:rFonts w:ascii="Times New Roman Bold" w:hAnsi="Times New Roman Bold" w:hint="default"/>
        <w:b/>
        <w:i w:val="0"/>
        <w:sz w:val="24"/>
      </w:rPr>
    </w:lvl>
    <w:lvl w:ilvl="3">
      <w:start w:val="1"/>
      <w:numFmt w:val="decimal"/>
      <w:lvlText w:val="%1.%2.%3.%4"/>
      <w:lvlJc w:val="left"/>
      <w:pPr>
        <w:tabs>
          <w:tab w:val="num" w:pos="2296"/>
        </w:tabs>
        <w:ind w:left="2296" w:hanging="864"/>
      </w:pPr>
      <w:rPr>
        <w:rFonts w:hint="default"/>
      </w:rPr>
    </w:lvl>
    <w:lvl w:ilvl="4">
      <w:start w:val="1"/>
      <w:numFmt w:val="decimal"/>
      <w:pStyle w:val="Heading5"/>
      <w:lvlText w:val="%1.%2.%3.%4.%5"/>
      <w:lvlJc w:val="left"/>
      <w:pPr>
        <w:tabs>
          <w:tab w:val="num" w:pos="2440"/>
        </w:tabs>
        <w:ind w:left="2440" w:hanging="1008"/>
      </w:pPr>
      <w:rPr>
        <w:rFonts w:hint="default"/>
      </w:rPr>
    </w:lvl>
    <w:lvl w:ilvl="5">
      <w:start w:val="1"/>
      <w:numFmt w:val="decimal"/>
      <w:pStyle w:val="Heading6"/>
      <w:lvlText w:val="%1.%2.%3.%4.%5.%6"/>
      <w:lvlJc w:val="left"/>
      <w:pPr>
        <w:tabs>
          <w:tab w:val="num" w:pos="2584"/>
        </w:tabs>
        <w:ind w:left="2584" w:hanging="1152"/>
      </w:pPr>
      <w:rPr>
        <w:rFonts w:hint="default"/>
      </w:rPr>
    </w:lvl>
    <w:lvl w:ilvl="6">
      <w:start w:val="1"/>
      <w:numFmt w:val="decimal"/>
      <w:pStyle w:val="Heading7"/>
      <w:lvlText w:val="%1.%2.%3.%4.%5.%6.%7"/>
      <w:lvlJc w:val="left"/>
      <w:pPr>
        <w:tabs>
          <w:tab w:val="num" w:pos="2728"/>
        </w:tabs>
        <w:ind w:left="2728" w:hanging="1296"/>
      </w:pPr>
      <w:rPr>
        <w:rFonts w:hint="default"/>
      </w:rPr>
    </w:lvl>
    <w:lvl w:ilvl="7">
      <w:start w:val="1"/>
      <w:numFmt w:val="decimal"/>
      <w:pStyle w:val="Heading8"/>
      <w:lvlText w:val="%1.%2.%3.%4.%5.%6.%7.%8"/>
      <w:lvlJc w:val="left"/>
      <w:pPr>
        <w:tabs>
          <w:tab w:val="num" w:pos="2872"/>
        </w:tabs>
        <w:ind w:left="2872" w:hanging="1440"/>
      </w:pPr>
      <w:rPr>
        <w:rFonts w:hint="default"/>
      </w:rPr>
    </w:lvl>
    <w:lvl w:ilvl="8">
      <w:start w:val="1"/>
      <w:numFmt w:val="decimal"/>
      <w:pStyle w:val="Heading9"/>
      <w:lvlText w:val="%1.%2.%3.%4.%5.%6.%7.%8.%9"/>
      <w:lvlJc w:val="left"/>
      <w:pPr>
        <w:tabs>
          <w:tab w:val="num" w:pos="3016"/>
        </w:tabs>
        <w:ind w:left="3016" w:hanging="1584"/>
      </w:pPr>
      <w:rPr>
        <w:rFonts w:hint="default"/>
      </w:rPr>
    </w:lvl>
  </w:abstractNum>
  <w:abstractNum w:abstractNumId="11">
    <w:nsid w:val="42101B61"/>
    <w:multiLevelType w:val="multilevel"/>
    <w:tmpl w:val="92B6C21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1.%2."/>
      <w:lvlJc w:val="left"/>
      <w:pPr>
        <w:ind w:left="1425" w:hanging="432"/>
      </w:pPr>
      <w:rPr>
        <w:rFonts w:hint="default"/>
        <w:b w:val="0"/>
        <w:i w:val="0"/>
        <w:strike w:val="0"/>
        <w:color w:val="auto"/>
      </w:rPr>
    </w:lvl>
    <w:lvl w:ilvl="2">
      <w:start w:val="1"/>
      <w:numFmt w:val="decimal"/>
      <w:lvlText w:val="%1.%2.%3."/>
      <w:lvlJc w:val="left"/>
      <w:pPr>
        <w:tabs>
          <w:tab w:val="num" w:pos="930"/>
        </w:tabs>
        <w:ind w:left="930"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F91164"/>
    <w:multiLevelType w:val="multilevel"/>
    <w:tmpl w:val="C1962644"/>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045F29"/>
    <w:multiLevelType w:val="multilevel"/>
    <w:tmpl w:val="62D61B22"/>
    <w:lvl w:ilvl="0">
      <w:start w:val="5"/>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4">
    <w:nsid w:val="52AA09BE"/>
    <w:multiLevelType w:val="multilevel"/>
    <w:tmpl w:val="62D61B22"/>
    <w:lvl w:ilvl="0">
      <w:start w:val="5"/>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b w:val="0"/>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5">
    <w:nsid w:val="53693CC8"/>
    <w:multiLevelType w:val="multilevel"/>
    <w:tmpl w:val="275687B4"/>
    <w:lvl w:ilvl="0">
      <w:start w:val="10"/>
      <w:numFmt w:val="decimal"/>
      <w:lvlText w:val="%1."/>
      <w:lvlJc w:val="left"/>
      <w:pPr>
        <w:ind w:left="480" w:hanging="480"/>
      </w:pPr>
      <w:rPr>
        <w:rFonts w:hint="default"/>
      </w:rPr>
    </w:lvl>
    <w:lvl w:ilvl="1">
      <w:start w:val="1"/>
      <w:numFmt w:val="decimal"/>
      <w:lvlText w:val="%1.%2."/>
      <w:lvlJc w:val="left"/>
      <w:pPr>
        <w:ind w:left="581" w:hanging="48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6">
    <w:nsid w:val="55A43A6B"/>
    <w:multiLevelType w:val="multilevel"/>
    <w:tmpl w:val="BD40DE34"/>
    <w:lvl w:ilvl="0">
      <w:start w:val="9"/>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7">
    <w:nsid w:val="5B2F70B7"/>
    <w:multiLevelType w:val="multilevel"/>
    <w:tmpl w:val="B338F9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970548"/>
    <w:multiLevelType w:val="multilevel"/>
    <w:tmpl w:val="83F021E2"/>
    <w:lvl w:ilvl="0">
      <w:start w:val="11"/>
      <w:numFmt w:val="decimal"/>
      <w:lvlText w:val="%1."/>
      <w:lvlJc w:val="left"/>
      <w:pPr>
        <w:ind w:left="444" w:hanging="444"/>
      </w:pPr>
      <w:rPr>
        <w:rFonts w:hint="default"/>
      </w:rPr>
    </w:lvl>
    <w:lvl w:ilvl="1">
      <w:start w:val="1"/>
      <w:numFmt w:val="decimal"/>
      <w:lvlText w:val="%1.%2."/>
      <w:lvlJc w:val="left"/>
      <w:pPr>
        <w:ind w:left="510" w:hanging="444"/>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6BAC670E"/>
    <w:multiLevelType w:val="multilevel"/>
    <w:tmpl w:val="5A0841B2"/>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ascii="Times New Roman" w:hAnsi="Times New Roman" w:cs="Times New Roman" w:hint="default"/>
        <w:b w:val="0"/>
        <w:color w:val="000000"/>
        <w:sz w:val="24"/>
        <w:szCs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6DD303C4"/>
    <w:multiLevelType w:val="multilevel"/>
    <w:tmpl w:val="6C8CBF2C"/>
    <w:lvl w:ilvl="0">
      <w:start w:val="8"/>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21">
    <w:nsid w:val="774D0745"/>
    <w:multiLevelType w:val="multilevel"/>
    <w:tmpl w:val="C172BD2A"/>
    <w:lvl w:ilvl="0">
      <w:start w:val="1"/>
      <w:numFmt w:val="decimal"/>
      <w:lvlText w:val="%1."/>
      <w:lvlJc w:val="left"/>
      <w:pPr>
        <w:ind w:left="360" w:hanging="360"/>
      </w:pPr>
      <w:rPr>
        <w:rFonts w:hint="default"/>
        <w:b/>
        <w:sz w:val="22"/>
        <w:u w:val="none"/>
      </w:rPr>
    </w:lvl>
    <w:lvl w:ilvl="1">
      <w:start w:val="1"/>
      <w:numFmt w:val="decimal"/>
      <w:lvlText w:val="%1.%2."/>
      <w:lvlJc w:val="left"/>
      <w:pPr>
        <w:ind w:left="360" w:hanging="360"/>
      </w:pPr>
      <w:rPr>
        <w:rFonts w:hint="default"/>
        <w:b w:val="0"/>
        <w:i w:val="0"/>
        <w:color w:val="auto"/>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4"/>
  </w:num>
  <w:num w:numId="2">
    <w:abstractNumId w:val="8"/>
  </w:num>
  <w:num w:numId="3">
    <w:abstractNumId w:val="2"/>
  </w:num>
  <w:num w:numId="4">
    <w:abstractNumId w:val="6"/>
  </w:num>
  <w:num w:numId="5">
    <w:abstractNumId w:val="13"/>
  </w:num>
  <w:num w:numId="6">
    <w:abstractNumId w:val="14"/>
  </w:num>
  <w:num w:numId="7">
    <w:abstractNumId w:val="9"/>
  </w:num>
  <w:num w:numId="8">
    <w:abstractNumId w:val="7"/>
  </w:num>
  <w:num w:numId="9">
    <w:abstractNumId w:val="20"/>
  </w:num>
  <w:num w:numId="10">
    <w:abstractNumId w:val="16"/>
  </w:num>
  <w:num w:numId="11">
    <w:abstractNumId w:val="15"/>
  </w:num>
  <w:num w:numId="12">
    <w:abstractNumId w:val="1"/>
  </w:num>
  <w:num w:numId="13">
    <w:abstractNumId w:val="19"/>
  </w:num>
  <w:num w:numId="14">
    <w:abstractNumId w:val="21"/>
  </w:num>
  <w:num w:numId="15">
    <w:abstractNumId w:val="11"/>
  </w:num>
  <w:num w:numId="16">
    <w:abstractNumId w:val="17"/>
  </w:num>
  <w:num w:numId="17">
    <w:abstractNumId w:val="12"/>
  </w:num>
  <w:num w:numId="18">
    <w:abstractNumId w:val="0"/>
  </w:num>
  <w:num w:numId="19">
    <w:abstractNumId w:val="10"/>
  </w:num>
  <w:num w:numId="20">
    <w:abstractNumId w:val="3"/>
  </w:num>
  <w:num w:numId="21">
    <w:abstractNumId w:val="18"/>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ika">
    <w15:presenceInfo w15:providerId="None" w15:userId="Angel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03"/>
    <w:rsid w:val="0000032F"/>
    <w:rsid w:val="000121C5"/>
    <w:rsid w:val="00013B7C"/>
    <w:rsid w:val="000206AE"/>
    <w:rsid w:val="00063E66"/>
    <w:rsid w:val="00083EB1"/>
    <w:rsid w:val="000A79FF"/>
    <w:rsid w:val="000B2488"/>
    <w:rsid w:val="000B296B"/>
    <w:rsid w:val="00126402"/>
    <w:rsid w:val="00146F6F"/>
    <w:rsid w:val="00157F14"/>
    <w:rsid w:val="00162098"/>
    <w:rsid w:val="00166F9C"/>
    <w:rsid w:val="001A15E0"/>
    <w:rsid w:val="001A350A"/>
    <w:rsid w:val="001E4C65"/>
    <w:rsid w:val="001F1638"/>
    <w:rsid w:val="00210C9E"/>
    <w:rsid w:val="00227B32"/>
    <w:rsid w:val="002B4B7A"/>
    <w:rsid w:val="002C0F2D"/>
    <w:rsid w:val="002D047C"/>
    <w:rsid w:val="003449D3"/>
    <w:rsid w:val="00353768"/>
    <w:rsid w:val="00360C1C"/>
    <w:rsid w:val="003613D1"/>
    <w:rsid w:val="00367DFB"/>
    <w:rsid w:val="003954D9"/>
    <w:rsid w:val="003A4B29"/>
    <w:rsid w:val="003B0F04"/>
    <w:rsid w:val="003B3338"/>
    <w:rsid w:val="003E57F8"/>
    <w:rsid w:val="00450C10"/>
    <w:rsid w:val="0048409E"/>
    <w:rsid w:val="004A37D1"/>
    <w:rsid w:val="004B6B7C"/>
    <w:rsid w:val="004D62E0"/>
    <w:rsid w:val="004F10E7"/>
    <w:rsid w:val="00502DFA"/>
    <w:rsid w:val="00521E68"/>
    <w:rsid w:val="005671EB"/>
    <w:rsid w:val="0059259A"/>
    <w:rsid w:val="005979A5"/>
    <w:rsid w:val="005C4A43"/>
    <w:rsid w:val="005E6692"/>
    <w:rsid w:val="00602603"/>
    <w:rsid w:val="006102AE"/>
    <w:rsid w:val="006211AA"/>
    <w:rsid w:val="00627330"/>
    <w:rsid w:val="00643D39"/>
    <w:rsid w:val="00686B23"/>
    <w:rsid w:val="00695807"/>
    <w:rsid w:val="006B5B32"/>
    <w:rsid w:val="006B7043"/>
    <w:rsid w:val="006C4A47"/>
    <w:rsid w:val="006D399A"/>
    <w:rsid w:val="006E56B8"/>
    <w:rsid w:val="00752AEC"/>
    <w:rsid w:val="007923D1"/>
    <w:rsid w:val="007D1FE9"/>
    <w:rsid w:val="008235DB"/>
    <w:rsid w:val="00852AAF"/>
    <w:rsid w:val="0088223B"/>
    <w:rsid w:val="008A3DBE"/>
    <w:rsid w:val="008D4D97"/>
    <w:rsid w:val="00903546"/>
    <w:rsid w:val="00920A77"/>
    <w:rsid w:val="00953C9C"/>
    <w:rsid w:val="00973C47"/>
    <w:rsid w:val="00976A3B"/>
    <w:rsid w:val="009A5398"/>
    <w:rsid w:val="009A541E"/>
    <w:rsid w:val="009D2818"/>
    <w:rsid w:val="009D71E1"/>
    <w:rsid w:val="00A04E5B"/>
    <w:rsid w:val="00A16FFC"/>
    <w:rsid w:val="00A60FE1"/>
    <w:rsid w:val="00A64893"/>
    <w:rsid w:val="00AC693D"/>
    <w:rsid w:val="00AF60EC"/>
    <w:rsid w:val="00B20EB9"/>
    <w:rsid w:val="00B4050A"/>
    <w:rsid w:val="00B45625"/>
    <w:rsid w:val="00B849F9"/>
    <w:rsid w:val="00B956DA"/>
    <w:rsid w:val="00BB6616"/>
    <w:rsid w:val="00BE2B3C"/>
    <w:rsid w:val="00BF33AC"/>
    <w:rsid w:val="00C027B6"/>
    <w:rsid w:val="00C10F25"/>
    <w:rsid w:val="00C1758D"/>
    <w:rsid w:val="00C241DE"/>
    <w:rsid w:val="00C276DF"/>
    <w:rsid w:val="00C83469"/>
    <w:rsid w:val="00C9087E"/>
    <w:rsid w:val="00C970F4"/>
    <w:rsid w:val="00CB1321"/>
    <w:rsid w:val="00D0466F"/>
    <w:rsid w:val="00D545D9"/>
    <w:rsid w:val="00D9737F"/>
    <w:rsid w:val="00D97768"/>
    <w:rsid w:val="00D97B97"/>
    <w:rsid w:val="00DC21A2"/>
    <w:rsid w:val="00DD65E0"/>
    <w:rsid w:val="00DD65FD"/>
    <w:rsid w:val="00DF07A4"/>
    <w:rsid w:val="00E00655"/>
    <w:rsid w:val="00E2456F"/>
    <w:rsid w:val="00E4339D"/>
    <w:rsid w:val="00E9348F"/>
    <w:rsid w:val="00EA3287"/>
    <w:rsid w:val="00EA384B"/>
    <w:rsid w:val="00EA72C3"/>
    <w:rsid w:val="00EC29EA"/>
    <w:rsid w:val="00EC504B"/>
    <w:rsid w:val="00EC53BD"/>
    <w:rsid w:val="00EE01D6"/>
    <w:rsid w:val="00F11A3A"/>
    <w:rsid w:val="00F15256"/>
    <w:rsid w:val="00F52088"/>
    <w:rsid w:val="00F55A16"/>
    <w:rsid w:val="00F71B75"/>
    <w:rsid w:val="00F840FA"/>
    <w:rsid w:val="00FB2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11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1A2"/>
    <w:pPr>
      <w:widowControl w:val="0"/>
      <w:autoSpaceDE w:val="0"/>
      <w:autoSpaceDN w:val="0"/>
      <w:spacing w:after="0" w:line="240" w:lineRule="auto"/>
    </w:pPr>
    <w:rPr>
      <w:rFonts w:eastAsia="Times New Roman"/>
      <w:lang w:val="en-US"/>
    </w:rPr>
  </w:style>
  <w:style w:type="paragraph" w:styleId="Heading1">
    <w:name w:val="heading 1"/>
    <w:basedOn w:val="Normal"/>
    <w:next w:val="Normal"/>
    <w:link w:val="Heading1Char"/>
    <w:qFormat/>
    <w:rsid w:val="00C83469"/>
    <w:pPr>
      <w:keepNext/>
      <w:keepLines/>
      <w:widowControl/>
      <w:numPr>
        <w:numId w:val="19"/>
      </w:numPr>
      <w:tabs>
        <w:tab w:val="num" w:pos="561"/>
      </w:tabs>
      <w:autoSpaceDE/>
      <w:autoSpaceDN/>
      <w:spacing w:before="840" w:after="240"/>
      <w:ind w:left="0"/>
      <w:outlineLvl w:val="0"/>
    </w:pPr>
    <w:rPr>
      <w:bCs/>
      <w:sz w:val="40"/>
      <w:szCs w:val="24"/>
      <w:lang w:val="lv-LV"/>
    </w:rPr>
  </w:style>
  <w:style w:type="paragraph" w:styleId="Heading2">
    <w:name w:val="heading 2"/>
    <w:basedOn w:val="Normal"/>
    <w:link w:val="Heading2Char"/>
    <w:uiPriority w:val="1"/>
    <w:qFormat/>
    <w:rsid w:val="00602603"/>
    <w:pPr>
      <w:spacing w:line="274" w:lineRule="exact"/>
      <w:ind w:left="954"/>
      <w:outlineLvl w:val="1"/>
    </w:pPr>
    <w:rPr>
      <w:b/>
      <w:bCs/>
      <w:sz w:val="24"/>
      <w:szCs w:val="24"/>
    </w:rPr>
  </w:style>
  <w:style w:type="paragraph" w:styleId="Heading5">
    <w:name w:val="heading 5"/>
    <w:basedOn w:val="Normal"/>
    <w:next w:val="Normal"/>
    <w:link w:val="Heading5Char"/>
    <w:qFormat/>
    <w:rsid w:val="00C83469"/>
    <w:pPr>
      <w:keepNext/>
      <w:widowControl/>
      <w:numPr>
        <w:ilvl w:val="4"/>
        <w:numId w:val="19"/>
      </w:numPr>
      <w:autoSpaceDE/>
      <w:autoSpaceDN/>
      <w:jc w:val="both"/>
      <w:outlineLvl w:val="4"/>
    </w:pPr>
    <w:rPr>
      <w:b/>
      <w:bCs/>
      <w:sz w:val="24"/>
      <w:szCs w:val="24"/>
      <w:lang w:val="lv-LV"/>
    </w:rPr>
  </w:style>
  <w:style w:type="paragraph" w:styleId="Heading6">
    <w:name w:val="heading 6"/>
    <w:basedOn w:val="Normal"/>
    <w:next w:val="Normal"/>
    <w:link w:val="Heading6Char"/>
    <w:qFormat/>
    <w:rsid w:val="00C83469"/>
    <w:pPr>
      <w:keepNext/>
      <w:widowControl/>
      <w:numPr>
        <w:ilvl w:val="5"/>
        <w:numId w:val="19"/>
      </w:numPr>
      <w:autoSpaceDE/>
      <w:autoSpaceDN/>
      <w:jc w:val="both"/>
      <w:outlineLvl w:val="5"/>
    </w:pPr>
    <w:rPr>
      <w:b/>
      <w:bCs/>
      <w:sz w:val="28"/>
      <w:szCs w:val="24"/>
      <w:lang w:val="lv-LV"/>
    </w:rPr>
  </w:style>
  <w:style w:type="paragraph" w:styleId="Heading7">
    <w:name w:val="heading 7"/>
    <w:basedOn w:val="Normal"/>
    <w:next w:val="Normal"/>
    <w:link w:val="Heading7Char"/>
    <w:qFormat/>
    <w:rsid w:val="00C83469"/>
    <w:pPr>
      <w:widowControl/>
      <w:numPr>
        <w:ilvl w:val="6"/>
        <w:numId w:val="19"/>
      </w:numPr>
      <w:autoSpaceDE/>
      <w:autoSpaceDN/>
      <w:spacing w:before="240" w:after="60"/>
      <w:jc w:val="both"/>
      <w:outlineLvl w:val="6"/>
    </w:pPr>
    <w:rPr>
      <w:sz w:val="24"/>
      <w:szCs w:val="24"/>
      <w:lang w:val="lv-LV"/>
    </w:rPr>
  </w:style>
  <w:style w:type="paragraph" w:styleId="Heading8">
    <w:name w:val="heading 8"/>
    <w:basedOn w:val="Normal"/>
    <w:next w:val="Normal"/>
    <w:link w:val="Heading8Char"/>
    <w:qFormat/>
    <w:rsid w:val="00C83469"/>
    <w:pPr>
      <w:widowControl/>
      <w:numPr>
        <w:ilvl w:val="7"/>
        <w:numId w:val="19"/>
      </w:numPr>
      <w:autoSpaceDE/>
      <w:autoSpaceDN/>
      <w:spacing w:before="240" w:after="60"/>
      <w:jc w:val="both"/>
      <w:outlineLvl w:val="7"/>
    </w:pPr>
    <w:rPr>
      <w:i/>
      <w:iCs/>
      <w:sz w:val="24"/>
      <w:szCs w:val="24"/>
      <w:lang w:val="lv-LV"/>
    </w:rPr>
  </w:style>
  <w:style w:type="paragraph" w:styleId="Heading9">
    <w:name w:val="heading 9"/>
    <w:basedOn w:val="Normal"/>
    <w:next w:val="Normal"/>
    <w:link w:val="Heading9Char"/>
    <w:qFormat/>
    <w:rsid w:val="00C83469"/>
    <w:pPr>
      <w:widowControl/>
      <w:numPr>
        <w:ilvl w:val="8"/>
        <w:numId w:val="19"/>
      </w:numPr>
      <w:autoSpaceDE/>
      <w:autoSpaceDN/>
      <w:spacing w:before="240" w:after="60"/>
      <w:jc w:val="both"/>
      <w:outlineLvl w:val="8"/>
    </w:pPr>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2603"/>
    <w:rPr>
      <w:rFonts w:eastAsia="Times New Roman"/>
      <w:b/>
      <w:bCs/>
      <w:sz w:val="24"/>
      <w:szCs w:val="24"/>
      <w:lang w:val="en-US"/>
    </w:rPr>
  </w:style>
  <w:style w:type="paragraph" w:styleId="BodyText">
    <w:name w:val="Body Text"/>
    <w:basedOn w:val="Normal"/>
    <w:link w:val="BodyTextChar"/>
    <w:uiPriority w:val="1"/>
    <w:qFormat/>
    <w:rsid w:val="00602603"/>
    <w:rPr>
      <w:sz w:val="24"/>
      <w:szCs w:val="24"/>
    </w:rPr>
  </w:style>
  <w:style w:type="character" w:customStyle="1" w:styleId="BodyTextChar">
    <w:name w:val="Body Text Char"/>
    <w:basedOn w:val="DefaultParagraphFont"/>
    <w:link w:val="BodyText"/>
    <w:uiPriority w:val="1"/>
    <w:rsid w:val="00602603"/>
    <w:rPr>
      <w:rFonts w:eastAsia="Times New Roman"/>
      <w:sz w:val="24"/>
      <w:szCs w:val="24"/>
      <w:lang w:val="en-US"/>
    </w:rPr>
  </w:style>
  <w:style w:type="paragraph" w:styleId="ListParagraph">
    <w:name w:val="List Paragraph"/>
    <w:basedOn w:val="Normal"/>
    <w:uiPriority w:val="34"/>
    <w:qFormat/>
    <w:rsid w:val="00602603"/>
    <w:pPr>
      <w:ind w:left="1234" w:hanging="1132"/>
      <w:jc w:val="both"/>
    </w:pPr>
  </w:style>
  <w:style w:type="paragraph" w:customStyle="1" w:styleId="TableParagraph">
    <w:name w:val="Table Paragraph"/>
    <w:basedOn w:val="Normal"/>
    <w:uiPriority w:val="1"/>
    <w:qFormat/>
    <w:rsid w:val="00602603"/>
    <w:pPr>
      <w:spacing w:line="268" w:lineRule="exact"/>
      <w:ind w:left="103"/>
    </w:pPr>
  </w:style>
  <w:style w:type="character" w:styleId="Hyperlink">
    <w:name w:val="Hyperlink"/>
    <w:basedOn w:val="DefaultParagraphFont"/>
    <w:uiPriority w:val="99"/>
    <w:unhideWhenUsed/>
    <w:rsid w:val="00602603"/>
    <w:rPr>
      <w:color w:val="0000FF" w:themeColor="hyperlink"/>
      <w:u w:val="single"/>
    </w:rPr>
  </w:style>
  <w:style w:type="paragraph" w:styleId="BalloonText">
    <w:name w:val="Balloon Text"/>
    <w:basedOn w:val="Normal"/>
    <w:link w:val="BalloonTextChar"/>
    <w:uiPriority w:val="99"/>
    <w:semiHidden/>
    <w:unhideWhenUsed/>
    <w:rsid w:val="0048409E"/>
    <w:rPr>
      <w:rFonts w:ascii="Tahoma" w:hAnsi="Tahoma" w:cs="Tahoma"/>
      <w:sz w:val="16"/>
      <w:szCs w:val="16"/>
    </w:rPr>
  </w:style>
  <w:style w:type="character" w:customStyle="1" w:styleId="BalloonTextChar">
    <w:name w:val="Balloon Text Char"/>
    <w:basedOn w:val="DefaultParagraphFont"/>
    <w:link w:val="BalloonText"/>
    <w:uiPriority w:val="99"/>
    <w:semiHidden/>
    <w:rsid w:val="0048409E"/>
    <w:rPr>
      <w:rFonts w:ascii="Tahoma" w:eastAsia="Times New Roman" w:hAnsi="Tahoma" w:cs="Tahoma"/>
      <w:sz w:val="16"/>
      <w:szCs w:val="16"/>
      <w:lang w:val="en-US"/>
    </w:rPr>
  </w:style>
  <w:style w:type="paragraph" w:styleId="BodyText2">
    <w:name w:val="Body Text 2"/>
    <w:basedOn w:val="Normal"/>
    <w:link w:val="BodyText2Char"/>
    <w:unhideWhenUsed/>
    <w:rsid w:val="00EE01D6"/>
    <w:pPr>
      <w:widowControl/>
      <w:autoSpaceDE/>
      <w:autoSpaceDN/>
      <w:spacing w:after="120" w:line="480" w:lineRule="auto"/>
    </w:pPr>
    <w:rPr>
      <w:rFonts w:ascii="Calibri" w:eastAsia="Calibri" w:hAnsi="Calibri"/>
      <w:lang w:val="lv-LV"/>
    </w:rPr>
  </w:style>
  <w:style w:type="character" w:customStyle="1" w:styleId="BodyText2Char">
    <w:name w:val="Body Text 2 Char"/>
    <w:basedOn w:val="DefaultParagraphFont"/>
    <w:link w:val="BodyText2"/>
    <w:rsid w:val="00EE01D6"/>
    <w:rPr>
      <w:rFonts w:ascii="Calibri" w:eastAsia="Calibri" w:hAnsi="Calibri"/>
    </w:rPr>
  </w:style>
  <w:style w:type="character" w:styleId="CommentReference">
    <w:name w:val="annotation reference"/>
    <w:basedOn w:val="DefaultParagraphFont"/>
    <w:uiPriority w:val="99"/>
    <w:semiHidden/>
    <w:unhideWhenUsed/>
    <w:rsid w:val="00BB6616"/>
    <w:rPr>
      <w:sz w:val="16"/>
      <w:szCs w:val="16"/>
    </w:rPr>
  </w:style>
  <w:style w:type="paragraph" w:styleId="CommentText">
    <w:name w:val="annotation text"/>
    <w:basedOn w:val="Normal"/>
    <w:link w:val="CommentTextChar"/>
    <w:uiPriority w:val="99"/>
    <w:semiHidden/>
    <w:unhideWhenUsed/>
    <w:rsid w:val="00BB6616"/>
    <w:rPr>
      <w:sz w:val="20"/>
      <w:szCs w:val="20"/>
    </w:rPr>
  </w:style>
  <w:style w:type="character" w:customStyle="1" w:styleId="CommentTextChar">
    <w:name w:val="Comment Text Char"/>
    <w:basedOn w:val="DefaultParagraphFont"/>
    <w:link w:val="CommentText"/>
    <w:uiPriority w:val="99"/>
    <w:semiHidden/>
    <w:rsid w:val="00BB6616"/>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BB6616"/>
    <w:rPr>
      <w:b/>
      <w:bCs/>
    </w:rPr>
  </w:style>
  <w:style w:type="character" w:customStyle="1" w:styleId="CommentSubjectChar">
    <w:name w:val="Comment Subject Char"/>
    <w:basedOn w:val="CommentTextChar"/>
    <w:link w:val="CommentSubject"/>
    <w:uiPriority w:val="99"/>
    <w:semiHidden/>
    <w:rsid w:val="00BB6616"/>
    <w:rPr>
      <w:rFonts w:eastAsia="Times New Roman"/>
      <w:b/>
      <w:bCs/>
      <w:sz w:val="20"/>
      <w:szCs w:val="20"/>
      <w:lang w:val="en-US"/>
    </w:rPr>
  </w:style>
  <w:style w:type="character" w:styleId="Emphasis">
    <w:name w:val="Emphasis"/>
    <w:qFormat/>
    <w:rsid w:val="00166F9C"/>
    <w:rPr>
      <w:i/>
      <w:iCs/>
    </w:rPr>
  </w:style>
  <w:style w:type="paragraph" w:customStyle="1" w:styleId="tv213">
    <w:name w:val="tv213"/>
    <w:basedOn w:val="Normal"/>
    <w:rsid w:val="00166F9C"/>
    <w:pPr>
      <w:widowControl/>
      <w:autoSpaceDE/>
      <w:autoSpaceDN/>
      <w:spacing w:before="100" w:beforeAutospacing="1" w:after="100" w:afterAutospacing="1"/>
    </w:pPr>
    <w:rPr>
      <w:sz w:val="24"/>
      <w:szCs w:val="24"/>
      <w:lang w:val="lv-LV" w:eastAsia="lv-LV"/>
    </w:rPr>
  </w:style>
  <w:style w:type="character" w:customStyle="1" w:styleId="apple-converted-space">
    <w:name w:val="apple-converted-space"/>
    <w:basedOn w:val="DefaultParagraphFont"/>
    <w:rsid w:val="00166F9C"/>
  </w:style>
  <w:style w:type="character" w:customStyle="1" w:styleId="Heading1Char">
    <w:name w:val="Heading 1 Char"/>
    <w:basedOn w:val="DefaultParagraphFont"/>
    <w:link w:val="Heading1"/>
    <w:rsid w:val="00C83469"/>
    <w:rPr>
      <w:rFonts w:eastAsia="Times New Roman"/>
      <w:bCs/>
      <w:sz w:val="40"/>
      <w:szCs w:val="24"/>
    </w:rPr>
  </w:style>
  <w:style w:type="character" w:customStyle="1" w:styleId="Heading5Char">
    <w:name w:val="Heading 5 Char"/>
    <w:basedOn w:val="DefaultParagraphFont"/>
    <w:link w:val="Heading5"/>
    <w:rsid w:val="00C83469"/>
    <w:rPr>
      <w:rFonts w:eastAsia="Times New Roman"/>
      <w:b/>
      <w:bCs/>
      <w:sz w:val="24"/>
      <w:szCs w:val="24"/>
    </w:rPr>
  </w:style>
  <w:style w:type="character" w:customStyle="1" w:styleId="Heading6Char">
    <w:name w:val="Heading 6 Char"/>
    <w:basedOn w:val="DefaultParagraphFont"/>
    <w:link w:val="Heading6"/>
    <w:rsid w:val="00C83469"/>
    <w:rPr>
      <w:rFonts w:eastAsia="Times New Roman"/>
      <w:b/>
      <w:bCs/>
      <w:sz w:val="28"/>
      <w:szCs w:val="24"/>
    </w:rPr>
  </w:style>
  <w:style w:type="character" w:customStyle="1" w:styleId="Heading7Char">
    <w:name w:val="Heading 7 Char"/>
    <w:basedOn w:val="DefaultParagraphFont"/>
    <w:link w:val="Heading7"/>
    <w:rsid w:val="00C83469"/>
    <w:rPr>
      <w:rFonts w:eastAsia="Times New Roman"/>
      <w:sz w:val="24"/>
      <w:szCs w:val="24"/>
    </w:rPr>
  </w:style>
  <w:style w:type="character" w:customStyle="1" w:styleId="Heading8Char">
    <w:name w:val="Heading 8 Char"/>
    <w:basedOn w:val="DefaultParagraphFont"/>
    <w:link w:val="Heading8"/>
    <w:rsid w:val="00C83469"/>
    <w:rPr>
      <w:rFonts w:eastAsia="Times New Roman"/>
      <w:i/>
      <w:iCs/>
      <w:sz w:val="24"/>
      <w:szCs w:val="24"/>
    </w:rPr>
  </w:style>
  <w:style w:type="character" w:customStyle="1" w:styleId="Heading9Char">
    <w:name w:val="Heading 9 Char"/>
    <w:basedOn w:val="DefaultParagraphFont"/>
    <w:link w:val="Heading9"/>
    <w:rsid w:val="00C83469"/>
    <w:rPr>
      <w:rFonts w:ascii="Arial" w:eastAsia="Times New Roman" w:hAnsi="Arial" w:cs="Arial"/>
    </w:rPr>
  </w:style>
  <w:style w:type="table" w:styleId="TableGrid">
    <w:name w:val="Table Grid"/>
    <w:basedOn w:val="TableNormal"/>
    <w:rsid w:val="00C83469"/>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0C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1A2"/>
    <w:pPr>
      <w:widowControl w:val="0"/>
      <w:autoSpaceDE w:val="0"/>
      <w:autoSpaceDN w:val="0"/>
      <w:spacing w:after="0" w:line="240" w:lineRule="auto"/>
    </w:pPr>
    <w:rPr>
      <w:rFonts w:eastAsia="Times New Roman"/>
      <w:lang w:val="en-US"/>
    </w:rPr>
  </w:style>
  <w:style w:type="paragraph" w:styleId="Heading1">
    <w:name w:val="heading 1"/>
    <w:basedOn w:val="Normal"/>
    <w:next w:val="Normal"/>
    <w:link w:val="Heading1Char"/>
    <w:qFormat/>
    <w:rsid w:val="00C83469"/>
    <w:pPr>
      <w:keepNext/>
      <w:keepLines/>
      <w:widowControl/>
      <w:numPr>
        <w:numId w:val="19"/>
      </w:numPr>
      <w:tabs>
        <w:tab w:val="num" w:pos="561"/>
      </w:tabs>
      <w:autoSpaceDE/>
      <w:autoSpaceDN/>
      <w:spacing w:before="840" w:after="240"/>
      <w:ind w:left="0"/>
      <w:outlineLvl w:val="0"/>
    </w:pPr>
    <w:rPr>
      <w:bCs/>
      <w:sz w:val="40"/>
      <w:szCs w:val="24"/>
      <w:lang w:val="lv-LV"/>
    </w:rPr>
  </w:style>
  <w:style w:type="paragraph" w:styleId="Heading2">
    <w:name w:val="heading 2"/>
    <w:basedOn w:val="Normal"/>
    <w:link w:val="Heading2Char"/>
    <w:uiPriority w:val="1"/>
    <w:qFormat/>
    <w:rsid w:val="00602603"/>
    <w:pPr>
      <w:spacing w:line="274" w:lineRule="exact"/>
      <w:ind w:left="954"/>
      <w:outlineLvl w:val="1"/>
    </w:pPr>
    <w:rPr>
      <w:b/>
      <w:bCs/>
      <w:sz w:val="24"/>
      <w:szCs w:val="24"/>
    </w:rPr>
  </w:style>
  <w:style w:type="paragraph" w:styleId="Heading5">
    <w:name w:val="heading 5"/>
    <w:basedOn w:val="Normal"/>
    <w:next w:val="Normal"/>
    <w:link w:val="Heading5Char"/>
    <w:qFormat/>
    <w:rsid w:val="00C83469"/>
    <w:pPr>
      <w:keepNext/>
      <w:widowControl/>
      <w:numPr>
        <w:ilvl w:val="4"/>
        <w:numId w:val="19"/>
      </w:numPr>
      <w:autoSpaceDE/>
      <w:autoSpaceDN/>
      <w:jc w:val="both"/>
      <w:outlineLvl w:val="4"/>
    </w:pPr>
    <w:rPr>
      <w:b/>
      <w:bCs/>
      <w:sz w:val="24"/>
      <w:szCs w:val="24"/>
      <w:lang w:val="lv-LV"/>
    </w:rPr>
  </w:style>
  <w:style w:type="paragraph" w:styleId="Heading6">
    <w:name w:val="heading 6"/>
    <w:basedOn w:val="Normal"/>
    <w:next w:val="Normal"/>
    <w:link w:val="Heading6Char"/>
    <w:qFormat/>
    <w:rsid w:val="00C83469"/>
    <w:pPr>
      <w:keepNext/>
      <w:widowControl/>
      <w:numPr>
        <w:ilvl w:val="5"/>
        <w:numId w:val="19"/>
      </w:numPr>
      <w:autoSpaceDE/>
      <w:autoSpaceDN/>
      <w:jc w:val="both"/>
      <w:outlineLvl w:val="5"/>
    </w:pPr>
    <w:rPr>
      <w:b/>
      <w:bCs/>
      <w:sz w:val="28"/>
      <w:szCs w:val="24"/>
      <w:lang w:val="lv-LV"/>
    </w:rPr>
  </w:style>
  <w:style w:type="paragraph" w:styleId="Heading7">
    <w:name w:val="heading 7"/>
    <w:basedOn w:val="Normal"/>
    <w:next w:val="Normal"/>
    <w:link w:val="Heading7Char"/>
    <w:qFormat/>
    <w:rsid w:val="00C83469"/>
    <w:pPr>
      <w:widowControl/>
      <w:numPr>
        <w:ilvl w:val="6"/>
        <w:numId w:val="19"/>
      </w:numPr>
      <w:autoSpaceDE/>
      <w:autoSpaceDN/>
      <w:spacing w:before="240" w:after="60"/>
      <w:jc w:val="both"/>
      <w:outlineLvl w:val="6"/>
    </w:pPr>
    <w:rPr>
      <w:sz w:val="24"/>
      <w:szCs w:val="24"/>
      <w:lang w:val="lv-LV"/>
    </w:rPr>
  </w:style>
  <w:style w:type="paragraph" w:styleId="Heading8">
    <w:name w:val="heading 8"/>
    <w:basedOn w:val="Normal"/>
    <w:next w:val="Normal"/>
    <w:link w:val="Heading8Char"/>
    <w:qFormat/>
    <w:rsid w:val="00C83469"/>
    <w:pPr>
      <w:widowControl/>
      <w:numPr>
        <w:ilvl w:val="7"/>
        <w:numId w:val="19"/>
      </w:numPr>
      <w:autoSpaceDE/>
      <w:autoSpaceDN/>
      <w:spacing w:before="240" w:after="60"/>
      <w:jc w:val="both"/>
      <w:outlineLvl w:val="7"/>
    </w:pPr>
    <w:rPr>
      <w:i/>
      <w:iCs/>
      <w:sz w:val="24"/>
      <w:szCs w:val="24"/>
      <w:lang w:val="lv-LV"/>
    </w:rPr>
  </w:style>
  <w:style w:type="paragraph" w:styleId="Heading9">
    <w:name w:val="heading 9"/>
    <w:basedOn w:val="Normal"/>
    <w:next w:val="Normal"/>
    <w:link w:val="Heading9Char"/>
    <w:qFormat/>
    <w:rsid w:val="00C83469"/>
    <w:pPr>
      <w:widowControl/>
      <w:numPr>
        <w:ilvl w:val="8"/>
        <w:numId w:val="19"/>
      </w:numPr>
      <w:autoSpaceDE/>
      <w:autoSpaceDN/>
      <w:spacing w:before="240" w:after="60"/>
      <w:jc w:val="both"/>
      <w:outlineLvl w:val="8"/>
    </w:pPr>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2603"/>
    <w:rPr>
      <w:rFonts w:eastAsia="Times New Roman"/>
      <w:b/>
      <w:bCs/>
      <w:sz w:val="24"/>
      <w:szCs w:val="24"/>
      <w:lang w:val="en-US"/>
    </w:rPr>
  </w:style>
  <w:style w:type="paragraph" w:styleId="BodyText">
    <w:name w:val="Body Text"/>
    <w:basedOn w:val="Normal"/>
    <w:link w:val="BodyTextChar"/>
    <w:uiPriority w:val="1"/>
    <w:qFormat/>
    <w:rsid w:val="00602603"/>
    <w:rPr>
      <w:sz w:val="24"/>
      <w:szCs w:val="24"/>
    </w:rPr>
  </w:style>
  <w:style w:type="character" w:customStyle="1" w:styleId="BodyTextChar">
    <w:name w:val="Body Text Char"/>
    <w:basedOn w:val="DefaultParagraphFont"/>
    <w:link w:val="BodyText"/>
    <w:uiPriority w:val="1"/>
    <w:rsid w:val="00602603"/>
    <w:rPr>
      <w:rFonts w:eastAsia="Times New Roman"/>
      <w:sz w:val="24"/>
      <w:szCs w:val="24"/>
      <w:lang w:val="en-US"/>
    </w:rPr>
  </w:style>
  <w:style w:type="paragraph" w:styleId="ListParagraph">
    <w:name w:val="List Paragraph"/>
    <w:basedOn w:val="Normal"/>
    <w:uiPriority w:val="34"/>
    <w:qFormat/>
    <w:rsid w:val="00602603"/>
    <w:pPr>
      <w:ind w:left="1234" w:hanging="1132"/>
      <w:jc w:val="both"/>
    </w:pPr>
  </w:style>
  <w:style w:type="paragraph" w:customStyle="1" w:styleId="TableParagraph">
    <w:name w:val="Table Paragraph"/>
    <w:basedOn w:val="Normal"/>
    <w:uiPriority w:val="1"/>
    <w:qFormat/>
    <w:rsid w:val="00602603"/>
    <w:pPr>
      <w:spacing w:line="268" w:lineRule="exact"/>
      <w:ind w:left="103"/>
    </w:pPr>
  </w:style>
  <w:style w:type="character" w:styleId="Hyperlink">
    <w:name w:val="Hyperlink"/>
    <w:basedOn w:val="DefaultParagraphFont"/>
    <w:uiPriority w:val="99"/>
    <w:unhideWhenUsed/>
    <w:rsid w:val="00602603"/>
    <w:rPr>
      <w:color w:val="0000FF" w:themeColor="hyperlink"/>
      <w:u w:val="single"/>
    </w:rPr>
  </w:style>
  <w:style w:type="paragraph" w:styleId="BalloonText">
    <w:name w:val="Balloon Text"/>
    <w:basedOn w:val="Normal"/>
    <w:link w:val="BalloonTextChar"/>
    <w:uiPriority w:val="99"/>
    <w:semiHidden/>
    <w:unhideWhenUsed/>
    <w:rsid w:val="0048409E"/>
    <w:rPr>
      <w:rFonts w:ascii="Tahoma" w:hAnsi="Tahoma" w:cs="Tahoma"/>
      <w:sz w:val="16"/>
      <w:szCs w:val="16"/>
    </w:rPr>
  </w:style>
  <w:style w:type="character" w:customStyle="1" w:styleId="BalloonTextChar">
    <w:name w:val="Balloon Text Char"/>
    <w:basedOn w:val="DefaultParagraphFont"/>
    <w:link w:val="BalloonText"/>
    <w:uiPriority w:val="99"/>
    <w:semiHidden/>
    <w:rsid w:val="0048409E"/>
    <w:rPr>
      <w:rFonts w:ascii="Tahoma" w:eastAsia="Times New Roman" w:hAnsi="Tahoma" w:cs="Tahoma"/>
      <w:sz w:val="16"/>
      <w:szCs w:val="16"/>
      <w:lang w:val="en-US"/>
    </w:rPr>
  </w:style>
  <w:style w:type="paragraph" w:styleId="BodyText2">
    <w:name w:val="Body Text 2"/>
    <w:basedOn w:val="Normal"/>
    <w:link w:val="BodyText2Char"/>
    <w:unhideWhenUsed/>
    <w:rsid w:val="00EE01D6"/>
    <w:pPr>
      <w:widowControl/>
      <w:autoSpaceDE/>
      <w:autoSpaceDN/>
      <w:spacing w:after="120" w:line="480" w:lineRule="auto"/>
    </w:pPr>
    <w:rPr>
      <w:rFonts w:ascii="Calibri" w:eastAsia="Calibri" w:hAnsi="Calibri"/>
      <w:lang w:val="lv-LV"/>
    </w:rPr>
  </w:style>
  <w:style w:type="character" w:customStyle="1" w:styleId="BodyText2Char">
    <w:name w:val="Body Text 2 Char"/>
    <w:basedOn w:val="DefaultParagraphFont"/>
    <w:link w:val="BodyText2"/>
    <w:rsid w:val="00EE01D6"/>
    <w:rPr>
      <w:rFonts w:ascii="Calibri" w:eastAsia="Calibri" w:hAnsi="Calibri"/>
    </w:rPr>
  </w:style>
  <w:style w:type="character" w:styleId="CommentReference">
    <w:name w:val="annotation reference"/>
    <w:basedOn w:val="DefaultParagraphFont"/>
    <w:uiPriority w:val="99"/>
    <w:semiHidden/>
    <w:unhideWhenUsed/>
    <w:rsid w:val="00BB6616"/>
    <w:rPr>
      <w:sz w:val="16"/>
      <w:szCs w:val="16"/>
    </w:rPr>
  </w:style>
  <w:style w:type="paragraph" w:styleId="CommentText">
    <w:name w:val="annotation text"/>
    <w:basedOn w:val="Normal"/>
    <w:link w:val="CommentTextChar"/>
    <w:uiPriority w:val="99"/>
    <w:semiHidden/>
    <w:unhideWhenUsed/>
    <w:rsid w:val="00BB6616"/>
    <w:rPr>
      <w:sz w:val="20"/>
      <w:szCs w:val="20"/>
    </w:rPr>
  </w:style>
  <w:style w:type="character" w:customStyle="1" w:styleId="CommentTextChar">
    <w:name w:val="Comment Text Char"/>
    <w:basedOn w:val="DefaultParagraphFont"/>
    <w:link w:val="CommentText"/>
    <w:uiPriority w:val="99"/>
    <w:semiHidden/>
    <w:rsid w:val="00BB6616"/>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BB6616"/>
    <w:rPr>
      <w:b/>
      <w:bCs/>
    </w:rPr>
  </w:style>
  <w:style w:type="character" w:customStyle="1" w:styleId="CommentSubjectChar">
    <w:name w:val="Comment Subject Char"/>
    <w:basedOn w:val="CommentTextChar"/>
    <w:link w:val="CommentSubject"/>
    <w:uiPriority w:val="99"/>
    <w:semiHidden/>
    <w:rsid w:val="00BB6616"/>
    <w:rPr>
      <w:rFonts w:eastAsia="Times New Roman"/>
      <w:b/>
      <w:bCs/>
      <w:sz w:val="20"/>
      <w:szCs w:val="20"/>
      <w:lang w:val="en-US"/>
    </w:rPr>
  </w:style>
  <w:style w:type="character" w:styleId="Emphasis">
    <w:name w:val="Emphasis"/>
    <w:qFormat/>
    <w:rsid w:val="00166F9C"/>
    <w:rPr>
      <w:i/>
      <w:iCs/>
    </w:rPr>
  </w:style>
  <w:style w:type="paragraph" w:customStyle="1" w:styleId="tv213">
    <w:name w:val="tv213"/>
    <w:basedOn w:val="Normal"/>
    <w:rsid w:val="00166F9C"/>
    <w:pPr>
      <w:widowControl/>
      <w:autoSpaceDE/>
      <w:autoSpaceDN/>
      <w:spacing w:before="100" w:beforeAutospacing="1" w:after="100" w:afterAutospacing="1"/>
    </w:pPr>
    <w:rPr>
      <w:sz w:val="24"/>
      <w:szCs w:val="24"/>
      <w:lang w:val="lv-LV" w:eastAsia="lv-LV"/>
    </w:rPr>
  </w:style>
  <w:style w:type="character" w:customStyle="1" w:styleId="apple-converted-space">
    <w:name w:val="apple-converted-space"/>
    <w:basedOn w:val="DefaultParagraphFont"/>
    <w:rsid w:val="00166F9C"/>
  </w:style>
  <w:style w:type="character" w:customStyle="1" w:styleId="Heading1Char">
    <w:name w:val="Heading 1 Char"/>
    <w:basedOn w:val="DefaultParagraphFont"/>
    <w:link w:val="Heading1"/>
    <w:rsid w:val="00C83469"/>
    <w:rPr>
      <w:rFonts w:eastAsia="Times New Roman"/>
      <w:bCs/>
      <w:sz w:val="40"/>
      <w:szCs w:val="24"/>
    </w:rPr>
  </w:style>
  <w:style w:type="character" w:customStyle="1" w:styleId="Heading5Char">
    <w:name w:val="Heading 5 Char"/>
    <w:basedOn w:val="DefaultParagraphFont"/>
    <w:link w:val="Heading5"/>
    <w:rsid w:val="00C83469"/>
    <w:rPr>
      <w:rFonts w:eastAsia="Times New Roman"/>
      <w:b/>
      <w:bCs/>
      <w:sz w:val="24"/>
      <w:szCs w:val="24"/>
    </w:rPr>
  </w:style>
  <w:style w:type="character" w:customStyle="1" w:styleId="Heading6Char">
    <w:name w:val="Heading 6 Char"/>
    <w:basedOn w:val="DefaultParagraphFont"/>
    <w:link w:val="Heading6"/>
    <w:rsid w:val="00C83469"/>
    <w:rPr>
      <w:rFonts w:eastAsia="Times New Roman"/>
      <w:b/>
      <w:bCs/>
      <w:sz w:val="28"/>
      <w:szCs w:val="24"/>
    </w:rPr>
  </w:style>
  <w:style w:type="character" w:customStyle="1" w:styleId="Heading7Char">
    <w:name w:val="Heading 7 Char"/>
    <w:basedOn w:val="DefaultParagraphFont"/>
    <w:link w:val="Heading7"/>
    <w:rsid w:val="00C83469"/>
    <w:rPr>
      <w:rFonts w:eastAsia="Times New Roman"/>
      <w:sz w:val="24"/>
      <w:szCs w:val="24"/>
    </w:rPr>
  </w:style>
  <w:style w:type="character" w:customStyle="1" w:styleId="Heading8Char">
    <w:name w:val="Heading 8 Char"/>
    <w:basedOn w:val="DefaultParagraphFont"/>
    <w:link w:val="Heading8"/>
    <w:rsid w:val="00C83469"/>
    <w:rPr>
      <w:rFonts w:eastAsia="Times New Roman"/>
      <w:i/>
      <w:iCs/>
      <w:sz w:val="24"/>
      <w:szCs w:val="24"/>
    </w:rPr>
  </w:style>
  <w:style w:type="character" w:customStyle="1" w:styleId="Heading9Char">
    <w:name w:val="Heading 9 Char"/>
    <w:basedOn w:val="DefaultParagraphFont"/>
    <w:link w:val="Heading9"/>
    <w:rsid w:val="00C83469"/>
    <w:rPr>
      <w:rFonts w:ascii="Arial" w:eastAsia="Times New Roman" w:hAnsi="Arial" w:cs="Arial"/>
    </w:rPr>
  </w:style>
  <w:style w:type="table" w:styleId="TableGrid">
    <w:name w:val="Table Grid"/>
    <w:basedOn w:val="TableNormal"/>
    <w:rsid w:val="00C83469"/>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0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ntTable" Target="fontTable.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kekavasnovads.lv" TargetMode="External"/><Relationship Id="rId12" Type="http://schemas.openxmlformats.org/officeDocument/2006/relationships/hyperlink" Target="http://www.lursoft.lv" TargetMode="External"/><Relationship Id="rId25"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kekava.lv" TargetMode="External"/><Relationship Id="rId11" Type="http://schemas.openxmlformats.org/officeDocument/2006/relationships/hyperlink" Target="https://likumi.lv/doc.php?id=287760" TargetMode="Externa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kekavasnovads.lv" TargetMode="External"/><Relationship Id="rId4" Type="http://schemas.openxmlformats.org/officeDocument/2006/relationships/settings" Target="settings.xml"/><Relationship Id="rId9" Type="http://schemas.openxmlformats.org/officeDocument/2006/relationships/hyperlink" Target="http://www.kekavasnovads.lv/pub/index.php?id=22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12</Pages>
  <Words>21956</Words>
  <Characters>12516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39</cp:revision>
  <cp:lastPrinted>2018-04-09T12:56:00Z</cp:lastPrinted>
  <dcterms:created xsi:type="dcterms:W3CDTF">2018-03-28T12:16:00Z</dcterms:created>
  <dcterms:modified xsi:type="dcterms:W3CDTF">2018-04-11T06:24:00Z</dcterms:modified>
</cp:coreProperties>
</file>